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rFonts w:ascii="Times New Roman" w:cs="Times New Roman" w:eastAsia="Times New Roman" w:hAnsi="Times New Roman"/>
          <w:sz w:val="34"/>
          <w:szCs w:val="34"/>
        </w:rPr>
      </w:pPr>
      <w:bookmarkStart w:colFirst="0" w:colLast="0" w:name="_heading=h.91b9a02c7v0h" w:id="0"/>
      <w:bookmarkEnd w:id="0"/>
      <w:r w:rsidDel="00000000" w:rsidR="00000000" w:rsidRPr="00000000">
        <w:rPr>
          <w:rFonts w:ascii="Times New Roman" w:cs="Times New Roman" w:eastAsia="Times New Roman" w:hAnsi="Times New Roman"/>
          <w:sz w:val="34"/>
          <w:szCs w:val="34"/>
          <w:rtl w:val="0"/>
        </w:rPr>
        <w:t xml:space="preserve">MANISHA ANUMULA</w:t>
      </w:r>
    </w:p>
    <w:p w:rsidR="00000000" w:rsidDel="00000000" w:rsidP="00000000" w:rsidRDefault="00000000" w:rsidRPr="00000000" w14:paraId="00000002">
      <w:pPr>
        <w:spacing w:line="240" w:lineRule="auto"/>
        <w:rPr/>
      </w:pPr>
      <w:r w:rsidDel="00000000" w:rsidR="00000000" w:rsidRPr="00000000">
        <w:rPr>
          <w:rtl w:val="0"/>
        </w:rPr>
        <w:t xml:space="preserve">Data Analyst | +1 (904) 651-2002 | manishaanumula06@gmail.com |</w:t>
      </w:r>
    </w:p>
    <w:p w:rsidR="00000000" w:rsidDel="00000000" w:rsidP="00000000" w:rsidRDefault="00000000" w:rsidRPr="00000000" w14:paraId="00000003">
      <w:pPr>
        <w:keepNext w:val="1"/>
        <w:spacing w:line="240" w:lineRule="auto"/>
        <w:rPr/>
      </w:pPr>
      <w:r w:rsidDel="00000000" w:rsidR="00000000" w:rsidRPr="00000000">
        <w:rPr>
          <w:rtl w:val="0"/>
        </w:rPr>
        <w:t xml:space="preserve"> </w:t>
      </w:r>
      <w:hyperlink r:id="rId7">
        <w:r w:rsidDel="00000000" w:rsidR="00000000" w:rsidRPr="00000000">
          <w:rPr>
            <w:color w:val="0000ff"/>
            <w:u w:val="single"/>
            <w:rtl w:val="0"/>
          </w:rPr>
          <w:t xml:space="preserve">LinkedIn</w:t>
        </w:r>
      </w:hyperlink>
      <w:r w:rsidDel="00000000" w:rsidR="00000000" w:rsidRPr="00000000">
        <w:rPr>
          <w:rtl w:val="0"/>
        </w:rPr>
      </w:r>
    </w:p>
    <w:p w:rsidR="00000000" w:rsidDel="00000000" w:rsidP="00000000" w:rsidRDefault="00000000" w:rsidRPr="00000000" w14:paraId="00000004">
      <w:pPr>
        <w:pStyle w:val="Heading1"/>
        <w:keepNext w:val="1"/>
        <w:keepLines w:val="1"/>
        <w:spacing w:line="240" w:lineRule="auto"/>
        <w:rPr/>
      </w:pPr>
      <w:r w:rsidDel="00000000" w:rsidR="00000000" w:rsidRPr="00000000">
        <w:rPr>
          <w:rtl w:val="0"/>
        </w:rPr>
        <w:t xml:space="preserve">Professional Summary</w:t>
      </w:r>
    </w:p>
    <w:p w:rsidR="00000000" w:rsidDel="00000000" w:rsidP="00000000" w:rsidRDefault="00000000" w:rsidRPr="00000000" w14:paraId="00000005">
      <w:pPr>
        <w:keepLines w:val="1"/>
        <w:spacing w:line="240" w:lineRule="auto"/>
        <w:jc w:val="both"/>
        <w:rPr/>
      </w:pPr>
      <w:r w:rsidDel="00000000" w:rsidR="00000000" w:rsidRPr="00000000">
        <w:rPr>
          <w:rtl w:val="0"/>
        </w:rPr>
        <w:t xml:space="preserve">Data Analyst with 5 years of experience in healthcare, retail, and finance industries. Skilled in building dashboards, automating data pipelines, writing SQL queries, and delivering business insights. Currently at UnitedHealthcare, specializing in claims and eligibility reporting, dashboard development, and Azure-based automation. Strong background in forecasting, anomaly detection, and campaign performance analysis from prior role at Target. Adept at working with cloud platforms, BI tools, and Agile teams, with strong communication, problem-solving, and business strategy skills.</w:t>
      </w:r>
    </w:p>
    <w:p w:rsidR="00000000" w:rsidDel="00000000" w:rsidP="00000000" w:rsidRDefault="00000000" w:rsidRPr="00000000" w14:paraId="00000006">
      <w:pPr>
        <w:pStyle w:val="Heading1"/>
        <w:keepLines w:val="1"/>
        <w:spacing w:line="240" w:lineRule="auto"/>
        <w:rPr/>
      </w:pPr>
      <w:r w:rsidDel="00000000" w:rsidR="00000000" w:rsidRPr="00000000">
        <w:rPr>
          <w:rtl w:val="0"/>
        </w:rPr>
        <w:t xml:space="preserve">Technical Skills</w:t>
      </w:r>
    </w:p>
    <w:tbl>
      <w:tblPr>
        <w:tblStyle w:val="Table1"/>
        <w:tblW w:w="9465.0" w:type="dxa"/>
        <w:jc w:val="left"/>
        <w:tblInd w:w="-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105"/>
        <w:gridCol w:w="6360"/>
        <w:tblGridChange w:id="0">
          <w:tblGrid>
            <w:gridCol w:w="3105"/>
            <w:gridCol w:w="6360"/>
          </w:tblGrid>
        </w:tblGridChange>
      </w:tblGrid>
      <w:tr>
        <w:trPr>
          <w:cantSplit w:val="0"/>
          <w:trHeight w:val="451" w:hRule="atLeast"/>
          <w:tblHeader w:val="0"/>
        </w:trPr>
        <w:tc>
          <w:tcPr/>
          <w:p w:rsidR="00000000" w:rsidDel="00000000" w:rsidP="00000000" w:rsidRDefault="00000000" w:rsidRPr="00000000" w14:paraId="00000007">
            <w:pPr>
              <w:spacing w:line="240" w:lineRule="auto"/>
              <w:rPr/>
            </w:pPr>
            <w:r w:rsidDel="00000000" w:rsidR="00000000" w:rsidRPr="00000000">
              <w:rPr>
                <w:rtl w:val="0"/>
              </w:rPr>
              <w:t xml:space="preserve">Category</w:t>
            </w:r>
          </w:p>
        </w:tc>
        <w:tc>
          <w:tcPr/>
          <w:p w:rsidR="00000000" w:rsidDel="00000000" w:rsidP="00000000" w:rsidRDefault="00000000" w:rsidRPr="00000000" w14:paraId="00000008">
            <w:pPr>
              <w:spacing w:line="240" w:lineRule="auto"/>
              <w:rPr/>
            </w:pPr>
            <w:r w:rsidDel="00000000" w:rsidR="00000000" w:rsidRPr="00000000">
              <w:rPr>
                <w:rtl w:val="0"/>
              </w:rPr>
              <w:t xml:space="preserve">Skills</w:t>
            </w:r>
          </w:p>
        </w:tc>
      </w:tr>
      <w:tr>
        <w:trPr>
          <w:cantSplit w:val="0"/>
          <w:trHeight w:val="628.2158203125" w:hRule="atLeast"/>
          <w:tblHeader w:val="0"/>
        </w:trPr>
        <w:tc>
          <w:tcPr/>
          <w:p w:rsidR="00000000" w:rsidDel="00000000" w:rsidP="00000000" w:rsidRDefault="00000000" w:rsidRPr="00000000" w14:paraId="00000009">
            <w:pPr>
              <w:spacing w:line="240" w:lineRule="auto"/>
              <w:rPr/>
            </w:pPr>
            <w:r w:rsidDel="00000000" w:rsidR="00000000" w:rsidRPr="00000000">
              <w:rPr>
                <w:rtl w:val="0"/>
              </w:rPr>
              <w:t xml:space="preserve">Business Intelligence &amp; Reporting</w:t>
            </w:r>
          </w:p>
        </w:tc>
        <w:tc>
          <w:tcPr/>
          <w:p w:rsidR="00000000" w:rsidDel="00000000" w:rsidP="00000000" w:rsidRDefault="00000000" w:rsidRPr="00000000" w14:paraId="0000000A">
            <w:pPr>
              <w:spacing w:line="240" w:lineRule="auto"/>
              <w:rPr/>
            </w:pPr>
            <w:r w:rsidDel="00000000" w:rsidR="00000000" w:rsidRPr="00000000">
              <w:rPr>
                <w:rtl w:val="0"/>
              </w:rPr>
              <w:t xml:space="preserve">Power BI, Tableau, Excel (PivotTables, Power Query), DAX</w:t>
            </w:r>
          </w:p>
        </w:tc>
      </w:tr>
      <w:tr>
        <w:trPr>
          <w:cantSplit w:val="0"/>
          <w:tblHeader w:val="0"/>
        </w:trPr>
        <w:tc>
          <w:tcPr/>
          <w:p w:rsidR="00000000" w:rsidDel="00000000" w:rsidP="00000000" w:rsidRDefault="00000000" w:rsidRPr="00000000" w14:paraId="0000000B">
            <w:pPr>
              <w:spacing w:line="240" w:lineRule="auto"/>
              <w:rPr/>
            </w:pPr>
            <w:r w:rsidDel="00000000" w:rsidR="00000000" w:rsidRPr="00000000">
              <w:rPr>
                <w:rtl w:val="0"/>
              </w:rPr>
              <w:t xml:space="preserve">Programming &amp; Analytics</w:t>
            </w:r>
          </w:p>
        </w:tc>
        <w:tc>
          <w:tcPr/>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t xml:space="preserve">SQL, Python (Pandas, NumPy, Matplotlib, Jupyter Notebooks), R, C, Django,</w:t>
            </w:r>
            <w:r w:rsidDel="00000000" w:rsidR="00000000" w:rsidRPr="00000000">
              <w:rPr>
                <w:rFonts w:ascii="Calibri" w:cs="Calibri" w:eastAsia="Calibri" w:hAnsi="Calibri"/>
                <w:rtl w:val="0"/>
              </w:rPr>
              <w:t xml:space="preserve">AI/ML</w:t>
            </w:r>
          </w:p>
        </w:tc>
      </w:tr>
      <w:tr>
        <w:trPr>
          <w:cantSplit w:val="0"/>
          <w:tblHeader w:val="0"/>
        </w:trPr>
        <w:tc>
          <w:tcPr/>
          <w:p w:rsidR="00000000" w:rsidDel="00000000" w:rsidP="00000000" w:rsidRDefault="00000000" w:rsidRPr="00000000" w14:paraId="0000000D">
            <w:pPr>
              <w:spacing w:line="240" w:lineRule="auto"/>
              <w:rPr/>
            </w:pPr>
            <w:r w:rsidDel="00000000" w:rsidR="00000000" w:rsidRPr="00000000">
              <w:rPr>
                <w:rtl w:val="0"/>
              </w:rPr>
              <w:t xml:space="preserve">ETL &amp; Data Pipelines</w:t>
            </w:r>
          </w:p>
        </w:tc>
        <w:tc>
          <w:tcPr/>
          <w:p w:rsidR="00000000" w:rsidDel="00000000" w:rsidP="00000000" w:rsidRDefault="00000000" w:rsidRPr="00000000" w14:paraId="0000000E">
            <w:pPr>
              <w:spacing w:line="240" w:lineRule="auto"/>
              <w:rPr/>
            </w:pPr>
            <w:r w:rsidDel="00000000" w:rsidR="00000000" w:rsidRPr="00000000">
              <w:rPr>
                <w:rtl w:val="0"/>
              </w:rPr>
              <w:t xml:space="preserve">Azure Data Factory (ADF), Alteryx, SSIS, CI/CD Pipelines</w:t>
            </w:r>
          </w:p>
        </w:tc>
      </w:tr>
      <w:tr>
        <w:trPr>
          <w:cantSplit w:val="0"/>
          <w:tblHeader w:val="0"/>
        </w:trPr>
        <w:tc>
          <w:tcPr/>
          <w:p w:rsidR="00000000" w:rsidDel="00000000" w:rsidP="00000000" w:rsidRDefault="00000000" w:rsidRPr="00000000" w14:paraId="0000000F">
            <w:pPr>
              <w:spacing w:line="240" w:lineRule="auto"/>
              <w:rPr/>
            </w:pPr>
            <w:r w:rsidDel="00000000" w:rsidR="00000000" w:rsidRPr="00000000">
              <w:rPr>
                <w:rtl w:val="0"/>
              </w:rPr>
              <w:t xml:space="preserve">Databases</w:t>
            </w:r>
          </w:p>
        </w:tc>
        <w:tc>
          <w:tcPr/>
          <w:p w:rsidR="00000000" w:rsidDel="00000000" w:rsidP="00000000" w:rsidRDefault="00000000" w:rsidRPr="00000000" w14:paraId="00000010">
            <w:pPr>
              <w:spacing w:line="240" w:lineRule="auto"/>
              <w:rPr/>
            </w:pPr>
            <w:r w:rsidDel="00000000" w:rsidR="00000000" w:rsidRPr="00000000">
              <w:rPr>
                <w:rtl w:val="0"/>
              </w:rPr>
              <w:t xml:space="preserve">SQL Server, MySQL, Snowflake, Azure SQL, BigQuery</w:t>
            </w:r>
          </w:p>
        </w:tc>
      </w:tr>
      <w:tr>
        <w:trPr>
          <w:cantSplit w:val="0"/>
          <w:tblHeader w:val="0"/>
        </w:trPr>
        <w:tc>
          <w:tcPr/>
          <w:p w:rsidR="00000000" w:rsidDel="00000000" w:rsidP="00000000" w:rsidRDefault="00000000" w:rsidRPr="00000000" w14:paraId="00000011">
            <w:pPr>
              <w:spacing w:line="240" w:lineRule="auto"/>
              <w:rPr/>
            </w:pPr>
            <w:r w:rsidDel="00000000" w:rsidR="00000000" w:rsidRPr="00000000">
              <w:rPr>
                <w:rtl w:val="0"/>
              </w:rPr>
              <w:t xml:space="preserve">Data Modeling &amp; Governance</w:t>
            </w:r>
          </w:p>
        </w:tc>
        <w:tc>
          <w:tcPr/>
          <w:p w:rsidR="00000000" w:rsidDel="00000000" w:rsidP="00000000" w:rsidRDefault="00000000" w:rsidRPr="00000000" w14:paraId="00000012">
            <w:pPr>
              <w:spacing w:line="240" w:lineRule="auto"/>
              <w:rPr/>
            </w:pPr>
            <w:r w:rsidDel="00000000" w:rsidR="00000000" w:rsidRPr="00000000">
              <w:rPr>
                <w:rtl w:val="0"/>
              </w:rPr>
              <w:t xml:space="preserve">Star &amp; Snowflake Schema, Tabular Models, Data Validation, Metadata Management</w:t>
            </w:r>
          </w:p>
        </w:tc>
      </w:tr>
      <w:tr>
        <w:trPr>
          <w:cantSplit w:val="0"/>
          <w:tblHeader w:val="0"/>
        </w:trPr>
        <w:tc>
          <w:tcPr/>
          <w:p w:rsidR="00000000" w:rsidDel="00000000" w:rsidP="00000000" w:rsidRDefault="00000000" w:rsidRPr="00000000" w14:paraId="00000013">
            <w:pPr>
              <w:spacing w:line="240" w:lineRule="auto"/>
              <w:rPr/>
            </w:pPr>
            <w:r w:rsidDel="00000000" w:rsidR="00000000" w:rsidRPr="00000000">
              <w:rPr>
                <w:rtl w:val="0"/>
              </w:rPr>
              <w:t xml:space="preserve">Cloud Platforms</w:t>
            </w:r>
          </w:p>
        </w:tc>
        <w:tc>
          <w:tcPr/>
          <w:p w:rsidR="00000000" w:rsidDel="00000000" w:rsidP="00000000" w:rsidRDefault="00000000" w:rsidRPr="00000000" w14:paraId="00000014">
            <w:pPr>
              <w:spacing w:line="240" w:lineRule="auto"/>
              <w:rPr/>
            </w:pPr>
            <w:r w:rsidDel="00000000" w:rsidR="00000000" w:rsidRPr="00000000">
              <w:rPr>
                <w:rtl w:val="0"/>
              </w:rPr>
              <w:t xml:space="preserve">Azure (Blob Storage, Synapse), AWS (S3, Redshift), GCP (BigQuery, Cloud Functions)</w:t>
            </w:r>
          </w:p>
        </w:tc>
      </w:tr>
      <w:tr>
        <w:trPr>
          <w:cantSplit w:val="0"/>
          <w:tblHeader w:val="0"/>
        </w:trPr>
        <w:tc>
          <w:tcPr/>
          <w:p w:rsidR="00000000" w:rsidDel="00000000" w:rsidP="00000000" w:rsidRDefault="00000000" w:rsidRPr="00000000" w14:paraId="00000015">
            <w:pPr>
              <w:spacing w:line="240" w:lineRule="auto"/>
              <w:rPr/>
            </w:pPr>
            <w:r w:rsidDel="00000000" w:rsidR="00000000" w:rsidRPr="00000000">
              <w:rPr>
                <w:rtl w:val="0"/>
              </w:rPr>
              <w:t xml:space="preserve">Collaboration &amp; Tools</w:t>
            </w:r>
          </w:p>
        </w:tc>
        <w:tc>
          <w:tcPr/>
          <w:p w:rsidR="00000000" w:rsidDel="00000000" w:rsidP="00000000" w:rsidRDefault="00000000" w:rsidRPr="00000000" w14:paraId="00000016">
            <w:pPr>
              <w:spacing w:line="240" w:lineRule="auto"/>
              <w:rPr/>
            </w:pPr>
            <w:r w:rsidDel="00000000" w:rsidR="00000000" w:rsidRPr="00000000">
              <w:rPr>
                <w:rtl w:val="0"/>
              </w:rPr>
              <w:t xml:space="preserve">Git, JIRA, Azure DevOps, Confluence, Microsoft Teams, SharePoint</w:t>
            </w:r>
          </w:p>
        </w:tc>
      </w:tr>
      <w:tr>
        <w:trPr>
          <w:cantSplit w:val="0"/>
          <w:tblHeader w:val="0"/>
        </w:trPr>
        <w:tc>
          <w:tcPr/>
          <w:p w:rsidR="00000000" w:rsidDel="00000000" w:rsidP="00000000" w:rsidRDefault="00000000" w:rsidRPr="00000000" w14:paraId="00000017">
            <w:pPr>
              <w:spacing w:line="240" w:lineRule="auto"/>
              <w:rPr/>
            </w:pPr>
            <w:r w:rsidDel="00000000" w:rsidR="00000000" w:rsidRPr="00000000">
              <w:rPr>
                <w:rtl w:val="0"/>
              </w:rPr>
              <w:t xml:space="preserve">Visualization &amp; Documentation</w:t>
            </w:r>
          </w:p>
        </w:tc>
        <w:tc>
          <w:tcPr/>
          <w:p w:rsidR="00000000" w:rsidDel="00000000" w:rsidP="00000000" w:rsidRDefault="00000000" w:rsidRPr="00000000" w14:paraId="00000018">
            <w:pPr>
              <w:spacing w:line="240" w:lineRule="auto"/>
              <w:rPr/>
            </w:pPr>
            <w:r w:rsidDel="00000000" w:rsidR="00000000" w:rsidRPr="00000000">
              <w:rPr>
                <w:rtl w:val="0"/>
              </w:rPr>
              <w:t xml:space="preserve">PowerPoint (Executive Presentations), KPI Dashboards, Campaign Reports, Scorecards</w:t>
            </w:r>
          </w:p>
        </w:tc>
      </w:tr>
      <w:tr>
        <w:trPr>
          <w:cantSplit w:val="0"/>
          <w:trHeight w:val="999.82373046875" w:hRule="atLeast"/>
          <w:tblHeader w:val="0"/>
        </w:trPr>
        <w:tc>
          <w:tcPr/>
          <w:p w:rsidR="00000000" w:rsidDel="00000000" w:rsidP="00000000" w:rsidRDefault="00000000" w:rsidRPr="00000000" w14:paraId="00000019">
            <w:pPr>
              <w:spacing w:line="240" w:lineRule="auto"/>
              <w:rPr/>
            </w:pPr>
            <w:r w:rsidDel="00000000" w:rsidR="00000000" w:rsidRPr="00000000">
              <w:rPr>
                <w:rtl w:val="0"/>
              </w:rPr>
              <w:t xml:space="preserve">Additional Skills</w:t>
            </w:r>
          </w:p>
        </w:tc>
        <w:tc>
          <w:tcPr/>
          <w:p w:rsidR="00000000" w:rsidDel="00000000" w:rsidP="00000000" w:rsidRDefault="00000000" w:rsidRPr="00000000" w14:paraId="0000001A">
            <w:pPr>
              <w:spacing w:line="240" w:lineRule="auto"/>
              <w:rPr/>
            </w:pPr>
            <w:r w:rsidDel="00000000" w:rsidR="00000000" w:rsidRPr="00000000">
              <w:rPr>
                <w:rtl w:val="0"/>
              </w:rPr>
              <w:t xml:space="preserve">Communication Skills, Problem Solving, Deployment, Data Solutions, Data Platforms, Data Models, Business Strategies, Artificial Intelligence (AI)</w:t>
            </w:r>
          </w:p>
        </w:tc>
      </w:tr>
    </w:tbl>
    <w:p w:rsidR="00000000" w:rsidDel="00000000" w:rsidP="00000000" w:rsidRDefault="00000000" w:rsidRPr="00000000" w14:paraId="0000001B">
      <w:pPr>
        <w:pStyle w:val="Heading1"/>
        <w:spacing w:line="240" w:lineRule="auto"/>
        <w:rPr/>
      </w:pPr>
      <w:r w:rsidDel="00000000" w:rsidR="00000000" w:rsidRPr="00000000">
        <w:rPr>
          <w:rtl w:val="0"/>
        </w:rPr>
        <w:t xml:space="preserve">Professional Experience</w:t>
      </w:r>
    </w:p>
    <w:p w:rsidR="00000000" w:rsidDel="00000000" w:rsidP="00000000" w:rsidRDefault="00000000" w:rsidRPr="00000000" w14:paraId="0000001C">
      <w:pPr>
        <w:pStyle w:val="Heading2"/>
        <w:spacing w:line="240" w:lineRule="auto"/>
        <w:rPr/>
      </w:pPr>
      <w:r w:rsidDel="00000000" w:rsidR="00000000" w:rsidRPr="00000000">
        <w:rPr>
          <w:rtl w:val="0"/>
        </w:rPr>
        <w:t xml:space="preserve">UnitedHealthcare – Data Analyst</w:t>
      </w:r>
    </w:p>
    <w:p w:rsidR="00000000" w:rsidDel="00000000" w:rsidP="00000000" w:rsidRDefault="00000000" w:rsidRPr="00000000" w14:paraId="0000001D">
      <w:pPr>
        <w:spacing w:line="240" w:lineRule="auto"/>
        <w:rPr/>
      </w:pPr>
      <w:r w:rsidDel="00000000" w:rsidR="00000000" w:rsidRPr="00000000">
        <w:rPr>
          <w:rtl w:val="0"/>
        </w:rPr>
        <w:t xml:space="preserve"> Dec 2023 – Present </w:t>
      </w:r>
    </w:p>
    <w:p w:rsidR="00000000" w:rsidDel="00000000" w:rsidP="00000000" w:rsidRDefault="00000000" w:rsidRPr="00000000" w14:paraId="0000001E">
      <w:pPr>
        <w:spacing w:line="240" w:lineRule="auto"/>
        <w:rPr>
          <w:color w:val="000000"/>
        </w:rPr>
      </w:pPr>
      <w:r w:rsidDel="00000000" w:rsidR="00000000" w:rsidRPr="00000000">
        <w:rPr>
          <w:b w:val="1"/>
          <w:color w:val="000000"/>
          <w:rtl w:val="0"/>
        </w:rPr>
        <w:t xml:space="preserve">Responsibilities</w:t>
      </w:r>
      <w:r w:rsidDel="00000000" w:rsidR="00000000" w:rsidRPr="00000000">
        <w:rPr>
          <w:color w:val="000000"/>
          <w:rtl w:val="0"/>
        </w:rPr>
        <w:t xml:space="preserve">:</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Designed and maintained Power BI/Tableau dashboards for claims monitoring and provider performance.</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Built SQL queries for claims and eligibility analysis; validated results with source systems.</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Automated recurring data loads using Azure Data Factory &amp; SQL Server, reducing manual work.</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Ensured HIPAA compliance via row-level security and field masking.</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Developed Python scripts (forecasting, anomaly detection, segmentation) to support reporting.</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Prepared Excel and PowerPoint reports for executive reviews.</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Collaborated with stakeholders to troubleshoot data quality issues in claims/eligibility files.</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Participated in UAT and resolved user feedback before production release.</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Key Projects:</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Claims Analytics Dashboard – Built a dashboard tracking ~1M monthly claims, improving operational visibility.</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Leveraged AI-based forecasting models in Python to identify claims volume patterns and predict operational load, supporting capacity planning and resource allocation.</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color w:val="000000"/>
          <w:rtl w:val="0"/>
        </w:rPr>
        <w:t xml:space="preserve">Report Automation – Migrated 10+ manual Excel reports into automated BI pipelines, saving 20+ hours/month.</w:t>
      </w:r>
      <w:r w:rsidDel="00000000" w:rsidR="00000000" w:rsidRPr="00000000">
        <w:rPr>
          <w:rtl w:val="0"/>
        </w:rPr>
      </w:r>
    </w:p>
    <w:p w:rsidR="00000000" w:rsidDel="00000000" w:rsidP="00000000" w:rsidRDefault="00000000" w:rsidRPr="00000000" w14:paraId="0000002B">
      <w:pPr>
        <w:pStyle w:val="Heading2"/>
        <w:spacing w:line="240" w:lineRule="auto"/>
        <w:rPr/>
      </w:pPr>
      <w:r w:rsidDel="00000000" w:rsidR="00000000" w:rsidRPr="00000000">
        <w:rPr>
          <w:rtl w:val="0"/>
        </w:rPr>
        <w:t xml:space="preserve">Target – Business Data Analyst</w:t>
      </w:r>
    </w:p>
    <w:p w:rsidR="00000000" w:rsidDel="00000000" w:rsidP="00000000" w:rsidRDefault="00000000" w:rsidRPr="00000000" w14:paraId="0000002C">
      <w:pPr>
        <w:spacing w:line="240" w:lineRule="auto"/>
        <w:rPr/>
      </w:pPr>
      <w:r w:rsidDel="00000000" w:rsidR="00000000" w:rsidRPr="00000000">
        <w:rPr>
          <w:rtl w:val="0"/>
        </w:rPr>
        <w:t xml:space="preserve"> Jul 2020 – Apr 2023</w:t>
      </w:r>
    </w:p>
    <w:p w:rsidR="00000000" w:rsidDel="00000000" w:rsidP="00000000" w:rsidRDefault="00000000" w:rsidRPr="00000000" w14:paraId="0000002D">
      <w:pPr>
        <w:spacing w:line="240" w:lineRule="auto"/>
        <w:rPr>
          <w:color w:val="000000"/>
        </w:rPr>
      </w:pPr>
      <w:r w:rsidDel="00000000" w:rsidR="00000000" w:rsidRPr="00000000">
        <w:rPr>
          <w:b w:val="1"/>
          <w:color w:val="000000"/>
          <w:rtl w:val="0"/>
        </w:rPr>
        <w:t xml:space="preserve">Responsibilities</w:t>
      </w:r>
      <w:r w:rsidDel="00000000" w:rsidR="00000000" w:rsidRPr="00000000">
        <w:rPr>
          <w:color w:val="000000"/>
          <w:rtl w:val="0"/>
        </w:rPr>
        <w:t xml:space="preserve">:</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Gathered requirements from finance/marketing teams and translated them into BI solutions.</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Developed dashboards for vendor payments, budgets, and campaign analytics in Power BI/Tableau.</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Built forecasting models in Python &amp; SQL to support inventory planning.</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Integrated ERP/CRM data (SAP, Dynamics, Salesforce) into BI datasets.</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Used Git for version control on BI scripts and dashboards.</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Prepared Excel and PowerPoint reports for leadership decision-making.</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Supported Agile sprints, backlog refinement, and testing.</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Key Projects:</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Inventory Forecasting – Built forecasting models for 500+ SKUs; reduced stockouts &amp; excess inventory.</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color w:val="000000"/>
          <w:rtl w:val="0"/>
        </w:rPr>
        <w:t xml:space="preserve">Marketing Campaign Analysis – Created dashboards to measure ROI and improve targeting strategies.</w:t>
      </w:r>
      <w:r w:rsidDel="00000000" w:rsidR="00000000" w:rsidRPr="00000000">
        <w:rPr>
          <w:rtl w:val="0"/>
        </w:rPr>
      </w:r>
    </w:p>
    <w:p w:rsidR="00000000" w:rsidDel="00000000" w:rsidP="00000000" w:rsidRDefault="00000000" w:rsidRPr="00000000" w14:paraId="00000038">
      <w:pPr>
        <w:pStyle w:val="Heading1"/>
        <w:spacing w:before="0" w:line="240" w:lineRule="auto"/>
        <w:rPr/>
      </w:pPr>
      <w:r w:rsidDel="00000000" w:rsidR="00000000" w:rsidRPr="00000000">
        <w:rPr>
          <w:rtl w:val="0"/>
        </w:rPr>
        <w:t xml:space="preserve">Education</w:t>
      </w:r>
    </w:p>
    <w:p w:rsidR="00000000" w:rsidDel="00000000" w:rsidP="00000000" w:rsidRDefault="00000000" w:rsidRPr="00000000" w14:paraId="00000039">
      <w:pPr>
        <w:spacing w:line="240" w:lineRule="auto"/>
        <w:rPr/>
      </w:pPr>
      <w:r w:rsidDel="00000000" w:rsidR="00000000" w:rsidRPr="00000000">
        <w:rPr>
          <w:rtl w:val="0"/>
        </w:rPr>
        <w:t xml:space="preserve">Master of Science in Information Technology | Dec 2024</w:t>
        <w:br w:type="textWrapping"/>
        <w:t xml:space="preserve">Florida Atlantic University, USA</w:t>
      </w:r>
    </w:p>
    <w:p w:rsidR="00000000" w:rsidDel="00000000" w:rsidP="00000000" w:rsidRDefault="00000000" w:rsidRPr="00000000" w14:paraId="0000003A">
      <w:pPr>
        <w:spacing w:line="240" w:lineRule="auto"/>
        <w:rPr/>
      </w:pPr>
      <w:r w:rsidDel="00000000" w:rsidR="00000000" w:rsidRPr="00000000">
        <w:rPr>
          <w:rtl w:val="0"/>
        </w:rPr>
        <w:t xml:space="preserve">B.Tech in Electronics and Communication Engineering | Aug 2021</w:t>
        <w:br w:type="textWrapping"/>
        <w:t xml:space="preserve">Avanthi Institute of Engineering, Hyderabad</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0.0" w:type="dxa"/>
        <w:left w:w="115.0" w:type="dxa"/>
        <w:bottom w:w="0.0" w:type="dxa"/>
        <w:right w:w="115.0" w:type="dxa"/>
      </w:tblCellMar>
    </w:tblPr>
  </w:style>
  <w:style w:type="character" w:styleId="Hyperlink">
    <w:name w:val="Hyperlink"/>
    <w:basedOn w:val="DefaultParagraphFont"/>
    <w:uiPriority w:val="99"/>
    <w:unhideWhenUsed w:val="1"/>
    <w:rsid w:val="00E7731C"/>
    <w:rPr>
      <w:color w:val="0000ff" w:themeColor="hyperlink"/>
      <w:u w:val="single"/>
    </w:rPr>
  </w:style>
  <w:style w:type="character" w:styleId="FollowedHyperlink">
    <w:name w:val="FollowedHyperlink"/>
    <w:basedOn w:val="DefaultParagraphFont"/>
    <w:uiPriority w:val="99"/>
    <w:semiHidden w:val="1"/>
    <w:unhideWhenUsed w:val="1"/>
    <w:rsid w:val="00175FCD"/>
    <w:rPr>
      <w:color w:val="800080" w:themeColor="followedHyperlink"/>
      <w:u w:val="single"/>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manisha-r-26a3642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ImQNwlCJorcERni+KDMgbTNIg==">CgMxLjAyDmguOTFiOWEwMmM3djBoOAByITFIcV9taTZSUnhwNVp5OUhYNDFLTFhDYjJwM3VQNFJXQw==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2025-09-18T16:32:00Z</dcterms:created>
</cp:coreProperties>
</file>