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3A68" w14:textId="77777777" w:rsidR="00D03C7B" w:rsidRDefault="00000000">
      <w:pPr>
        <w:widowControl/>
        <w:jc w:val="center"/>
        <w:rPr>
          <w:sz w:val="52"/>
          <w:szCs w:val="52"/>
        </w:rPr>
      </w:pPr>
      <w:r>
        <w:rPr>
          <w:rFonts w:ascii="Algerian" w:eastAsia="Algerian" w:hAnsi="Algerian" w:cs="Algerian"/>
          <w:sz w:val="52"/>
          <w:szCs w:val="52"/>
          <w:u w:val="single"/>
        </w:rPr>
        <w:t>Hollie R. Linder</w:t>
      </w:r>
    </w:p>
    <w:p w14:paraId="416465D2" w14:textId="77777777" w:rsidR="00D03C7B" w:rsidRDefault="00000000">
      <w:pPr>
        <w:widowControl/>
        <w:jc w:val="center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9946 NW 56 Pl</w:t>
      </w:r>
    </w:p>
    <w:p w14:paraId="43A3126A" w14:textId="77777777" w:rsidR="00D03C7B" w:rsidRDefault="00000000">
      <w:pPr>
        <w:widowControl/>
        <w:jc w:val="center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Coral Springs, FL 33076</w:t>
      </w:r>
    </w:p>
    <w:p w14:paraId="62064047" w14:textId="77777777" w:rsidR="00D03C7B" w:rsidRDefault="00000000">
      <w:pPr>
        <w:widowControl/>
        <w:jc w:val="center"/>
        <w:rPr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954-415-2263</w:t>
      </w:r>
      <w:r>
        <w:rPr>
          <w:rFonts w:ascii="Verdana" w:eastAsia="Verdana" w:hAnsi="Verdana" w:cs="Verdana"/>
          <w:sz w:val="18"/>
          <w:szCs w:val="18"/>
        </w:rPr>
        <w:t xml:space="preserve">  </w:t>
      </w:r>
    </w:p>
    <w:p w14:paraId="24DCC07B" w14:textId="77777777" w:rsidR="00D03C7B" w:rsidRDefault="00000000">
      <w:pPr>
        <w:widowControl/>
        <w:jc w:val="center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cravinraven.hl@gmail.com</w:t>
      </w:r>
    </w:p>
    <w:p w14:paraId="43D0FC9C" w14:textId="77777777" w:rsidR="00D03C7B" w:rsidRDefault="00D03C7B">
      <w:pPr>
        <w:widowControl/>
        <w:rPr>
          <w:rFonts w:ascii="Verdana" w:eastAsia="Verdana" w:hAnsi="Verdana" w:cs="Verdana"/>
          <w:sz w:val="18"/>
          <w:szCs w:val="18"/>
        </w:rPr>
      </w:pPr>
    </w:p>
    <w:p w14:paraId="4377C2EA" w14:textId="77777777" w:rsidR="00D03C7B" w:rsidRDefault="00000000">
      <w:pPr>
        <w:widowControl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  <w:u w:val="single"/>
        </w:rPr>
        <w:t>Experience</w:t>
      </w:r>
    </w:p>
    <w:p w14:paraId="647D6778" w14:textId="77777777" w:rsidR="00D03C7B" w:rsidRDefault="00D03C7B">
      <w:pPr>
        <w:widowControl/>
        <w:rPr>
          <w:rFonts w:ascii="Verdana" w:eastAsia="Verdana" w:hAnsi="Verdana" w:cs="Verdana"/>
          <w:b/>
          <w:bCs/>
          <w:sz w:val="28"/>
          <w:szCs w:val="28"/>
        </w:rPr>
      </w:pPr>
    </w:p>
    <w:p w14:paraId="3A7BED03" w14:textId="133FCD09" w:rsidR="00807A06" w:rsidRDefault="00807A06" w:rsidP="00807A06">
      <w:pPr>
        <w:widowControl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Enhance Health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  <w:t xml:space="preserve">                      Sunrise, FL</w:t>
      </w:r>
    </w:p>
    <w:p w14:paraId="3F405CF0" w14:textId="64C4E7F1" w:rsidR="00807A06" w:rsidRDefault="00807A06" w:rsidP="00807A06">
      <w:pPr>
        <w:widowControl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Licensing Account Manager</w:t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 w:rsidR="00801F54">
        <w:rPr>
          <w:rFonts w:ascii="Verdana" w:eastAsia="Verdana" w:hAnsi="Verdana" w:cs="Verdana"/>
          <w:i/>
          <w:iCs/>
          <w:sz w:val="22"/>
          <w:szCs w:val="22"/>
        </w:rPr>
        <w:t>October</w:t>
      </w:r>
      <w:r>
        <w:rPr>
          <w:rFonts w:ascii="Verdana" w:eastAsia="Verdana" w:hAnsi="Verdana" w:cs="Verdana"/>
          <w:i/>
          <w:iCs/>
          <w:sz w:val="22"/>
          <w:szCs w:val="22"/>
        </w:rPr>
        <w:t xml:space="preserve"> 2022 to May 2025</w:t>
      </w:r>
    </w:p>
    <w:p w14:paraId="50EC3B81" w14:textId="155617C2" w:rsidR="00807A06" w:rsidRDefault="00807A06" w:rsidP="00807A06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807A06">
        <w:rPr>
          <w:rFonts w:ascii="Verdana" w:eastAsia="Verdana" w:hAnsi="Verdana" w:cs="Verdana"/>
          <w:sz w:val="20"/>
          <w:szCs w:val="20"/>
        </w:rPr>
        <w:t xml:space="preserve">Oversaw and managed insurance licensing compliance for over </w:t>
      </w:r>
      <w:r w:rsidRPr="00807A06">
        <w:rPr>
          <w:rFonts w:ascii="Verdana" w:eastAsia="Verdana" w:hAnsi="Verdana" w:cs="Verdana"/>
          <w:b/>
          <w:bCs/>
          <w:sz w:val="20"/>
          <w:szCs w:val="20"/>
        </w:rPr>
        <w:t>150 agents across 41 states</w:t>
      </w:r>
      <w:r w:rsidRPr="00807A06">
        <w:rPr>
          <w:rFonts w:ascii="Verdana" w:eastAsia="Verdana" w:hAnsi="Verdana" w:cs="Verdana"/>
          <w:sz w:val="20"/>
          <w:szCs w:val="20"/>
        </w:rPr>
        <w:t>, ensuring adherence to all state-specific regulatory requirements.</w:t>
      </w:r>
    </w:p>
    <w:p w14:paraId="31A7A038" w14:textId="0AF2642E" w:rsidR="00807A06" w:rsidRDefault="00807A06" w:rsidP="00807A06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807A06">
        <w:rPr>
          <w:rFonts w:ascii="Verdana" w:eastAsia="Verdana" w:hAnsi="Verdana" w:cs="Verdana"/>
          <w:sz w:val="20"/>
          <w:szCs w:val="20"/>
        </w:rPr>
        <w:t xml:space="preserve">Resolved and reconciled </w:t>
      </w:r>
      <w:r w:rsidRPr="00807A06">
        <w:rPr>
          <w:rFonts w:ascii="Verdana" w:eastAsia="Verdana" w:hAnsi="Verdana" w:cs="Verdana"/>
          <w:b/>
          <w:bCs/>
          <w:sz w:val="20"/>
          <w:szCs w:val="20"/>
        </w:rPr>
        <w:t>state compliance issues</w:t>
      </w:r>
      <w:r w:rsidRPr="00807A06">
        <w:rPr>
          <w:rFonts w:ascii="Verdana" w:eastAsia="Verdana" w:hAnsi="Verdana" w:cs="Verdana"/>
          <w:sz w:val="20"/>
          <w:szCs w:val="20"/>
        </w:rPr>
        <w:t>, including license discrepancies, renewal delays, and regulatory audits</w:t>
      </w:r>
      <w:r w:rsidR="00220EC6">
        <w:rPr>
          <w:rFonts w:ascii="Verdana" w:eastAsia="Verdana" w:hAnsi="Verdana" w:cs="Verdana"/>
          <w:sz w:val="20"/>
          <w:szCs w:val="20"/>
        </w:rPr>
        <w:t>.</w:t>
      </w:r>
    </w:p>
    <w:p w14:paraId="373A7D0E" w14:textId="7D703435" w:rsidR="00807A06" w:rsidRDefault="00220EC6" w:rsidP="00807A06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220EC6">
        <w:rPr>
          <w:rFonts w:ascii="Verdana" w:eastAsia="Verdana" w:hAnsi="Verdana" w:cs="Verdana"/>
          <w:sz w:val="20"/>
          <w:szCs w:val="20"/>
        </w:rPr>
        <w:t xml:space="preserve">Maintained and monitored </w:t>
      </w:r>
      <w:r w:rsidRPr="00220EC6">
        <w:rPr>
          <w:rFonts w:ascii="Verdana" w:eastAsia="Verdana" w:hAnsi="Verdana" w:cs="Verdana"/>
          <w:b/>
          <w:bCs/>
          <w:sz w:val="20"/>
          <w:szCs w:val="20"/>
        </w:rPr>
        <w:t>continuing education (CE) requirements</w:t>
      </w:r>
      <w:r w:rsidRPr="00220EC6">
        <w:rPr>
          <w:rFonts w:ascii="Verdana" w:eastAsia="Verdana" w:hAnsi="Verdana" w:cs="Verdana"/>
          <w:sz w:val="20"/>
          <w:szCs w:val="20"/>
        </w:rPr>
        <w:t>, ensuring timely completion and documentation to prevent licensing lapses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C92601D" w14:textId="57E95B04" w:rsidR="00220EC6" w:rsidRDefault="00220EC6" w:rsidP="00807A06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220EC6">
        <w:rPr>
          <w:rFonts w:ascii="Verdana" w:eastAsia="Verdana" w:hAnsi="Verdana" w:cs="Verdana"/>
          <w:sz w:val="20"/>
          <w:szCs w:val="20"/>
        </w:rPr>
        <w:t xml:space="preserve">Coordinated and managed </w:t>
      </w:r>
      <w:r w:rsidRPr="00220EC6">
        <w:rPr>
          <w:rFonts w:ascii="Verdana" w:eastAsia="Verdana" w:hAnsi="Verdana" w:cs="Verdana"/>
          <w:b/>
          <w:bCs/>
          <w:sz w:val="20"/>
          <w:szCs w:val="20"/>
        </w:rPr>
        <w:t>carrier-specific licensing requirements</w:t>
      </w:r>
      <w:r w:rsidRPr="00220EC6">
        <w:rPr>
          <w:rFonts w:ascii="Verdana" w:eastAsia="Verdana" w:hAnsi="Verdana" w:cs="Verdana"/>
          <w:sz w:val="20"/>
          <w:szCs w:val="20"/>
        </w:rPr>
        <w:t>, including initial appointments, renewals, and terminations across multiple insurance companies.</w:t>
      </w:r>
    </w:p>
    <w:p w14:paraId="45A415AA" w14:textId="36B86420" w:rsidR="00220EC6" w:rsidRDefault="00220EC6" w:rsidP="00807A06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220EC6">
        <w:rPr>
          <w:rFonts w:ascii="Verdana" w:eastAsia="Verdana" w:hAnsi="Verdana" w:cs="Verdana"/>
          <w:sz w:val="20"/>
          <w:szCs w:val="20"/>
        </w:rPr>
        <w:t xml:space="preserve">Personally managed and maintained the </w:t>
      </w:r>
      <w:r w:rsidRPr="00220EC6">
        <w:rPr>
          <w:rFonts w:ascii="Verdana" w:eastAsia="Verdana" w:hAnsi="Verdana" w:cs="Verdana"/>
          <w:b/>
          <w:bCs/>
          <w:sz w:val="20"/>
          <w:szCs w:val="20"/>
        </w:rPr>
        <w:t>licensure and compliance records for the executive leadership team</w:t>
      </w:r>
      <w:r w:rsidRPr="00220EC6">
        <w:rPr>
          <w:rFonts w:ascii="Verdana" w:eastAsia="Verdana" w:hAnsi="Verdana" w:cs="Verdana"/>
          <w:sz w:val="20"/>
          <w:szCs w:val="20"/>
        </w:rPr>
        <w:t>, ensuring uninterrupted authority to transact business.</w:t>
      </w:r>
    </w:p>
    <w:p w14:paraId="2A392AC9" w14:textId="51BE4F7E" w:rsidR="00220EC6" w:rsidRDefault="00220EC6" w:rsidP="00807A06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220EC6">
        <w:rPr>
          <w:rFonts w:ascii="Verdana" w:eastAsia="Verdana" w:hAnsi="Verdana" w:cs="Verdana"/>
          <w:sz w:val="20"/>
          <w:szCs w:val="20"/>
        </w:rPr>
        <w:t>Built and maintained a comprehensive licensing database to track expirations, CE deadlines, and regulatory updates.</w:t>
      </w:r>
    </w:p>
    <w:p w14:paraId="6B1ACA31" w14:textId="3AE36EA5" w:rsidR="00220EC6" w:rsidRDefault="00220EC6" w:rsidP="00807A06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220EC6">
        <w:rPr>
          <w:rFonts w:ascii="Verdana" w:eastAsia="Verdana" w:hAnsi="Verdana" w:cs="Verdana"/>
          <w:sz w:val="20"/>
          <w:szCs w:val="20"/>
        </w:rPr>
        <w:t>Acted as primary liaison between agents, state departments of insurance, and insurance carriers to resolve escalated licensing or appointment issues.</w:t>
      </w:r>
    </w:p>
    <w:p w14:paraId="062D0779" w14:textId="77777777" w:rsidR="00807A06" w:rsidRPr="00807A06" w:rsidRDefault="00807A06" w:rsidP="00807A06">
      <w:pPr>
        <w:pStyle w:val="ListParagraph"/>
        <w:widowControl/>
        <w:rPr>
          <w:rFonts w:ascii="Verdana" w:eastAsia="Verdana" w:hAnsi="Verdana" w:cs="Verdana"/>
          <w:i/>
          <w:iCs/>
          <w:sz w:val="22"/>
          <w:szCs w:val="22"/>
        </w:rPr>
      </w:pPr>
    </w:p>
    <w:p w14:paraId="39F745FA" w14:textId="77777777" w:rsidR="00D03C7B" w:rsidRDefault="00D03C7B">
      <w:pPr>
        <w:widowControl/>
        <w:rPr>
          <w:rFonts w:ascii="Verdana" w:eastAsia="Verdana" w:hAnsi="Verdana" w:cs="Verdana"/>
          <w:sz w:val="28"/>
          <w:szCs w:val="28"/>
        </w:rPr>
      </w:pPr>
    </w:p>
    <w:p w14:paraId="5E446A6D" w14:textId="77777777" w:rsidR="00D03C7B" w:rsidRDefault="00000000">
      <w:pPr>
        <w:widowControl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ADT Security Services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  <w:t xml:space="preserve">                      Boca Raton, FL</w:t>
      </w:r>
    </w:p>
    <w:p w14:paraId="01B3B2F0" w14:textId="4BE13DD7" w:rsidR="00D03C7B" w:rsidRDefault="00000000">
      <w:pPr>
        <w:widowControl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Accounts Payable Specialist</w:t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  <w:t xml:space="preserve">January 2020 to </w:t>
      </w:r>
      <w:r w:rsidR="00801F54">
        <w:rPr>
          <w:rFonts w:ascii="Verdana" w:eastAsia="Verdana" w:hAnsi="Verdana" w:cs="Verdana"/>
          <w:i/>
          <w:iCs/>
          <w:sz w:val="22"/>
          <w:szCs w:val="22"/>
        </w:rPr>
        <w:t>October</w:t>
      </w:r>
      <w:r w:rsidR="00807A06">
        <w:rPr>
          <w:rFonts w:ascii="Verdana" w:eastAsia="Verdana" w:hAnsi="Verdana" w:cs="Verdana"/>
          <w:i/>
          <w:iCs/>
          <w:sz w:val="22"/>
          <w:szCs w:val="22"/>
        </w:rPr>
        <w:t xml:space="preserve"> 2022</w:t>
      </w:r>
    </w:p>
    <w:p w14:paraId="65E464C5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Lead AP for vendor verification requests for all national and international vendors of ADT and affiliates.</w:t>
      </w:r>
    </w:p>
    <w:p w14:paraId="05FAD3A1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Audited and corrected the subcontractor and Ariba Vendor Reconciliation</w:t>
      </w:r>
    </w:p>
    <w:p w14:paraId="02958DDA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Reconciled Vendor statements and corrected incorrect invoices</w:t>
      </w:r>
    </w:p>
    <w:p w14:paraId="3E6F86D0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Managed the phones for inbound customer service requests.</w:t>
      </w:r>
    </w:p>
    <w:p w14:paraId="5793B041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Processed in excess of 150 Non-PO Invoices daily</w:t>
      </w:r>
    </w:p>
    <w:p w14:paraId="57DDA486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Created and maintained a database for payment terms and methods, IRS reporting, and created and updated vendor profiles.</w:t>
      </w:r>
    </w:p>
    <w:p w14:paraId="6CFD8CA2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Trained new hires and current employees on invoice processing, software systems (Mark View, Ariba, Excel) and client services.</w:t>
      </w:r>
    </w:p>
    <w:p w14:paraId="56090887" w14:textId="77777777" w:rsidR="00D03C7B" w:rsidRDefault="00D03C7B">
      <w:pPr>
        <w:widowControl/>
        <w:rPr>
          <w:rFonts w:ascii="Verdana" w:eastAsia="Verdana" w:hAnsi="Verdana" w:cs="Verdana"/>
          <w:sz w:val="28"/>
          <w:szCs w:val="28"/>
        </w:rPr>
      </w:pPr>
    </w:p>
    <w:p w14:paraId="33990F9D" w14:textId="77777777" w:rsidR="00D03C7B" w:rsidRDefault="00000000">
      <w:pPr>
        <w:widowControl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Chetu, Inc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  <w:t xml:space="preserve">                      Plantation, FL</w:t>
      </w:r>
    </w:p>
    <w:p w14:paraId="11F8DB72" w14:textId="77777777" w:rsidR="00D03C7B" w:rsidRDefault="00000000">
      <w:pPr>
        <w:widowControl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Accounts Payable Specialist</w:t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  <w:t>September 2019 to July 2020</w:t>
      </w:r>
    </w:p>
    <w:p w14:paraId="13075CFD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Managed all accounts payable for an 1800+ employee with over 20 offices internationally.  </w:t>
      </w:r>
    </w:p>
    <w:p w14:paraId="1C870EB5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Ordered, maintained, and inventoried all office supplies and employee equipment.</w:t>
      </w:r>
    </w:p>
    <w:p w14:paraId="044C0375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Created, tracked and processed all invoices using Quickbooks and Excel.  </w:t>
      </w:r>
    </w:p>
    <w:p w14:paraId="732D60D7" w14:textId="77777777" w:rsidR="00D03C7B" w:rsidRDefault="00D03C7B">
      <w:pPr>
        <w:widowControl/>
        <w:rPr>
          <w:rFonts w:ascii="Verdana" w:eastAsia="Verdana" w:hAnsi="Verdana" w:cs="Verdana"/>
          <w:sz w:val="20"/>
          <w:szCs w:val="20"/>
        </w:rPr>
      </w:pPr>
    </w:p>
    <w:p w14:paraId="2EE900EE" w14:textId="77777777" w:rsidR="00D03C7B" w:rsidRDefault="00D03C7B">
      <w:pPr>
        <w:widowControl/>
        <w:rPr>
          <w:rFonts w:ascii="Verdana" w:eastAsia="Verdana" w:hAnsi="Verdana" w:cs="Verdana"/>
          <w:sz w:val="22"/>
          <w:szCs w:val="22"/>
        </w:rPr>
      </w:pPr>
    </w:p>
    <w:p w14:paraId="3BD588CC" w14:textId="77777777" w:rsidR="00D03C7B" w:rsidRDefault="00D03C7B">
      <w:pPr>
        <w:widowControl/>
        <w:rPr>
          <w:rFonts w:ascii="Verdana" w:eastAsia="Verdana" w:hAnsi="Verdana" w:cs="Verdana"/>
          <w:b/>
          <w:bCs/>
          <w:sz w:val="22"/>
          <w:szCs w:val="22"/>
        </w:rPr>
      </w:pPr>
    </w:p>
    <w:p w14:paraId="09EDC7E3" w14:textId="77777777" w:rsidR="00D03C7B" w:rsidRDefault="00000000">
      <w:pPr>
        <w:widowControl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Triar Seafood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</w:rPr>
        <w:t xml:space="preserve">                                                         </w:t>
      </w:r>
      <w:r>
        <w:rPr>
          <w:rFonts w:ascii="Verdana" w:eastAsia="Verdana" w:hAnsi="Verdana" w:cs="Verdana"/>
          <w:b/>
          <w:bCs/>
        </w:rPr>
        <w:tab/>
      </w:r>
      <w:r>
        <w:rPr>
          <w:rFonts w:ascii="Verdana" w:eastAsia="Verdana" w:hAnsi="Verdana" w:cs="Verdana"/>
          <w:b/>
          <w:bCs/>
        </w:rPr>
        <w:tab/>
        <w:t>Hollywood, FL</w:t>
      </w:r>
    </w:p>
    <w:p w14:paraId="021A17C6" w14:textId="77777777" w:rsidR="00D03C7B" w:rsidRDefault="00000000">
      <w:pPr>
        <w:widowControl/>
        <w:rPr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Office Manager                                                             December 2018 to September 2019</w:t>
      </w:r>
    </w:p>
    <w:p w14:paraId="3E0EC545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Maintained all accounts receivables to less than a 10% delinquency rate</w:t>
      </w:r>
    </w:p>
    <w:p w14:paraId="57B2C6B4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Verified and processed payroll for all employees on a weekly basis to insure timely payment.</w:t>
      </w:r>
    </w:p>
    <w:p w14:paraId="007DC1AF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Managed all invoices, customer orders, vendor orders and purchasing of all required materials to fulfill the orders.</w:t>
      </w:r>
    </w:p>
    <w:p w14:paraId="737C0554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Supervised a team of 6 warehouse employees and 3 office workers.</w:t>
      </w:r>
    </w:p>
    <w:p w14:paraId="77E54E8A" w14:textId="77777777" w:rsidR="00D03C7B" w:rsidRDefault="00D03C7B">
      <w:pPr>
        <w:widowControl/>
        <w:rPr>
          <w:rFonts w:ascii="Verdana" w:eastAsia="Verdana" w:hAnsi="Verdana" w:cs="Verdana"/>
          <w:i/>
          <w:iCs/>
          <w:sz w:val="20"/>
          <w:szCs w:val="20"/>
        </w:rPr>
      </w:pPr>
    </w:p>
    <w:p w14:paraId="33030696" w14:textId="77777777" w:rsidR="00D03C7B" w:rsidRDefault="00D03C7B">
      <w:pPr>
        <w:widowControl/>
        <w:rPr>
          <w:rFonts w:ascii="Verdana" w:eastAsia="Verdana" w:hAnsi="Verdana" w:cs="Verdana"/>
          <w:sz w:val="20"/>
          <w:szCs w:val="20"/>
        </w:rPr>
      </w:pPr>
    </w:p>
    <w:p w14:paraId="1620651D" w14:textId="77777777" w:rsidR="00D03C7B" w:rsidRDefault="00D03C7B">
      <w:pPr>
        <w:widowControl/>
        <w:rPr>
          <w:rFonts w:ascii="Verdana,Shruti" w:eastAsia="Verdana,Shruti" w:hAnsi="Verdana,Shruti" w:cs="Verdana,Shruti"/>
          <w:sz w:val="20"/>
          <w:szCs w:val="20"/>
        </w:rPr>
      </w:pPr>
    </w:p>
    <w:p w14:paraId="73D3BAFC" w14:textId="77777777" w:rsidR="00D03C7B" w:rsidRDefault="00D03C7B">
      <w:pPr>
        <w:widowControl/>
        <w:rPr>
          <w:rFonts w:ascii="Verdana" w:eastAsia="Verdana" w:hAnsi="Verdana" w:cs="Verdana"/>
          <w:i/>
          <w:iCs/>
        </w:rPr>
      </w:pPr>
    </w:p>
    <w:p w14:paraId="1CB95142" w14:textId="77777777" w:rsidR="00D03C7B" w:rsidRDefault="00D03C7B">
      <w:pPr>
        <w:widowControl/>
        <w:rPr>
          <w:rFonts w:ascii="Verdana" w:eastAsia="Verdana" w:hAnsi="Verdana" w:cs="Verdana"/>
          <w:i/>
          <w:iCs/>
        </w:rPr>
      </w:pPr>
    </w:p>
    <w:p w14:paraId="0C6F0043" w14:textId="77777777" w:rsidR="00D03C7B" w:rsidRDefault="00000000">
      <w:pPr>
        <w:widowControl/>
      </w:pPr>
      <w:r>
        <w:rPr>
          <w:rFonts w:ascii="Verdana" w:eastAsia="Verdana" w:hAnsi="Verdana" w:cs="Verdana"/>
          <w:b/>
          <w:bCs/>
        </w:rPr>
        <w:t>The Polo Club of Boca Raton                                              Boca Raton , FL</w:t>
      </w:r>
    </w:p>
    <w:p w14:paraId="1969AF0F" w14:textId="77777777" w:rsidR="00D03C7B" w:rsidRDefault="00000000">
      <w:pPr>
        <w:widowControl/>
        <w:rPr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Culinary Administrative Assistant                                                Nov 2016 to Nov 2018</w:t>
      </w:r>
    </w:p>
    <w:p w14:paraId="066D8614" w14:textId="77777777" w:rsidR="00D03C7B" w:rsidRDefault="00000000">
      <w:pPr>
        <w:widowControl/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Acted as a liaison between the Chefs and the Purchasing Manager to ensure that all inventory information is accurate and timely in Food Trak system.</w:t>
      </w:r>
    </w:p>
    <w:p w14:paraId="32BD6683" w14:textId="77777777" w:rsidR="00D03C7B" w:rsidRDefault="00000000">
      <w:pPr>
        <w:widowControl/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Administered and monitored incoming invoices for accuracy including pricing information, and order submission for over $5,000,000 of inventory annually.</w:t>
      </w:r>
    </w:p>
    <w:p w14:paraId="271280BD" w14:textId="77777777" w:rsidR="00D03C7B" w:rsidRDefault="00000000">
      <w:pPr>
        <w:widowControl/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Maintained relationships with outside vendors and the culinary department as needed or directed by the Director of Culinary Operations.</w:t>
      </w:r>
    </w:p>
    <w:p w14:paraId="0BE1A1A3" w14:textId="77777777" w:rsidR="00D03C7B" w:rsidRDefault="00000000">
      <w:pPr>
        <w:widowControl/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Verified all cost of special functions and banquets and completes monthly cost sheets. </w:t>
      </w:r>
    </w:p>
    <w:p w14:paraId="6A02AEEC" w14:textId="77777777" w:rsidR="00D03C7B" w:rsidRDefault="00000000">
      <w:pPr>
        <w:widowControl/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Followed through with requisitions and inventory deadlines. </w:t>
      </w:r>
    </w:p>
    <w:p w14:paraId="03FD833B" w14:textId="77777777" w:rsidR="00D03C7B" w:rsidRDefault="00000000">
      <w:pPr>
        <w:widowControl/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Organized and distributed all current cost and budget information.  </w:t>
      </w:r>
    </w:p>
    <w:p w14:paraId="2FA02CB3" w14:textId="77777777" w:rsidR="00D03C7B" w:rsidRDefault="00000000">
      <w:pPr>
        <w:widowControl/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Coded all purchasing invoices to insure accuracy for both accounts receivable and payable.  </w:t>
      </w:r>
    </w:p>
    <w:p w14:paraId="2EDFA6B2" w14:textId="77777777" w:rsidR="00D03C7B" w:rsidRDefault="00000000">
      <w:pPr>
        <w:widowControl/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Coordinated activities with the Director of Culinary Operations. </w:t>
      </w:r>
    </w:p>
    <w:p w14:paraId="550AC212" w14:textId="77777777" w:rsidR="00D03C7B" w:rsidRDefault="00D03C7B">
      <w:pPr>
        <w:widowControl/>
        <w:rPr>
          <w:rFonts w:ascii="Verdana" w:eastAsia="Verdana" w:hAnsi="Verdana" w:cs="Verdana"/>
          <w:b/>
          <w:bCs/>
        </w:rPr>
      </w:pPr>
    </w:p>
    <w:p w14:paraId="18C40A5A" w14:textId="77777777" w:rsidR="00D03C7B" w:rsidRDefault="00D03C7B">
      <w:pPr>
        <w:widowControl/>
        <w:rPr>
          <w:rFonts w:ascii="Verdana" w:eastAsia="Verdana" w:hAnsi="Verdana" w:cs="Verdana"/>
          <w:b/>
          <w:bCs/>
        </w:rPr>
      </w:pPr>
    </w:p>
    <w:p w14:paraId="33CDE20F" w14:textId="77777777" w:rsidR="00D03C7B" w:rsidRDefault="00000000">
      <w:pPr>
        <w:widowControl/>
      </w:pPr>
      <w:r>
        <w:rPr>
          <w:rFonts w:ascii="Verdana" w:eastAsia="Verdana" w:hAnsi="Verdana" w:cs="Verdana"/>
          <w:b/>
          <w:bCs/>
        </w:rPr>
        <w:t>LRC Products Inc.                                                         Fort Lauderdale, FL</w:t>
      </w:r>
    </w:p>
    <w:p w14:paraId="7C66183C" w14:textId="77777777" w:rsidR="00D03C7B" w:rsidRDefault="00000000">
      <w:pPr>
        <w:widowControl/>
        <w:rPr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Office Manager                                                               Sep 2008 through Nov 2016</w:t>
      </w:r>
    </w:p>
    <w:p w14:paraId="73BCBE3D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Maintained and handled all accounts receivables and accounts payable.</w:t>
      </w:r>
    </w:p>
    <w:p w14:paraId="2ADB2186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Verified and processed payroll for all employees to insure timely payment.</w:t>
      </w:r>
    </w:p>
    <w:p w14:paraId="33A1D2CB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Managed all invoices, customer orders, vendor orders and purchasing of all required materials to fulfill the orders.</w:t>
      </w:r>
    </w:p>
    <w:p w14:paraId="622089AA" w14:textId="77777777" w:rsidR="00D03C7B" w:rsidRDefault="00000000">
      <w:pPr>
        <w:widowControl/>
        <w:numPr>
          <w:ilvl w:val="0"/>
          <w:numId w:val="1"/>
        </w:numPr>
        <w:tabs>
          <w:tab w:val="left" w:pos="72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Supervised a team of 10 warehouse employees in 2 different facilities.</w:t>
      </w:r>
    </w:p>
    <w:p w14:paraId="154E2962" w14:textId="77777777" w:rsidR="00D03C7B" w:rsidRDefault="00D03C7B">
      <w:pPr>
        <w:widowControl/>
        <w:rPr>
          <w:rFonts w:ascii="Verdana" w:eastAsia="Verdana" w:hAnsi="Verdana" w:cs="Verdana"/>
          <w:sz w:val="20"/>
          <w:szCs w:val="20"/>
        </w:rPr>
      </w:pPr>
    </w:p>
    <w:p w14:paraId="72965A48" w14:textId="77777777" w:rsidR="00D03C7B" w:rsidRDefault="00000000">
      <w:pPr>
        <w:widowControl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</w:p>
    <w:p w14:paraId="755B4521" w14:textId="302DED77" w:rsidR="00D03C7B" w:rsidRDefault="00D03C7B" w:rsidP="77C6CACA">
      <w:pPr>
        <w:widowControl/>
        <w:ind w:left="630"/>
        <w:rPr>
          <w:rFonts w:ascii="Verdana" w:eastAsia="Verdana" w:hAnsi="Verdana" w:cs="Verdana"/>
          <w:sz w:val="20"/>
          <w:szCs w:val="20"/>
        </w:rPr>
      </w:pPr>
    </w:p>
    <w:p w14:paraId="49780B95" w14:textId="77777777" w:rsidR="00D03C7B" w:rsidRDefault="00D03C7B">
      <w:pPr>
        <w:widowControl/>
        <w:ind w:left="630"/>
        <w:rPr>
          <w:rFonts w:ascii="Verdana" w:eastAsia="Verdana" w:hAnsi="Verdana" w:cs="Verdana"/>
          <w:i/>
          <w:iCs/>
          <w:sz w:val="18"/>
          <w:szCs w:val="18"/>
        </w:rPr>
      </w:pPr>
    </w:p>
    <w:p w14:paraId="1D613211" w14:textId="77777777" w:rsidR="00D03C7B" w:rsidRDefault="00D03C7B">
      <w:pPr>
        <w:widowControl/>
        <w:ind w:left="630"/>
        <w:rPr>
          <w:rFonts w:ascii="Verdana" w:eastAsia="Verdana" w:hAnsi="Verdana" w:cs="Verdana"/>
          <w:b/>
          <w:bCs/>
          <w:sz w:val="18"/>
          <w:szCs w:val="18"/>
        </w:rPr>
      </w:pPr>
    </w:p>
    <w:p w14:paraId="34CA6EF9" w14:textId="77777777" w:rsidR="00D03C7B" w:rsidRDefault="00000000">
      <w:pPr>
        <w:widowControl/>
        <w:ind w:left="90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  <w:u w:val="single"/>
        </w:rPr>
        <w:t>Education</w:t>
      </w:r>
    </w:p>
    <w:p w14:paraId="55101428" w14:textId="77777777" w:rsidR="00D03C7B" w:rsidRDefault="00000000">
      <w:pPr>
        <w:widowControl/>
        <w:tabs>
          <w:tab w:val="left" w:pos="4230"/>
          <w:tab w:val="left" w:pos="4950"/>
          <w:tab w:val="left" w:pos="5670"/>
          <w:tab w:val="left" w:pos="6390"/>
        </w:tabs>
        <w:ind w:left="630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Johnson &amp; Wales University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  <w:t xml:space="preserve">                         Charleston, SC</w:t>
      </w:r>
    </w:p>
    <w:p w14:paraId="64E22A3B" w14:textId="77777777" w:rsidR="00D03C7B" w:rsidRDefault="00000000">
      <w:pPr>
        <w:widowControl/>
        <w:tabs>
          <w:tab w:val="left" w:pos="3510"/>
          <w:tab w:val="left" w:pos="4230"/>
          <w:tab w:val="left" w:pos="4950"/>
          <w:tab w:val="left" w:pos="5670"/>
          <w:tab w:val="left" w:pos="6390"/>
        </w:tabs>
        <w:ind w:left="630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AS in Baking and Pastry</w:t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  <w:t xml:space="preserve">                             May 1999</w:t>
      </w:r>
    </w:p>
    <w:p w14:paraId="537B0242" w14:textId="77777777" w:rsidR="00D03C7B" w:rsidRDefault="00000000">
      <w:pPr>
        <w:widowControl/>
        <w:ind w:left="63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Vice-President of Ice Carving Club</w:t>
      </w:r>
    </w:p>
    <w:p w14:paraId="31127C3D" w14:textId="77777777" w:rsidR="00D03C7B" w:rsidRDefault="00000000">
      <w:pPr>
        <w:widowControl/>
        <w:ind w:left="630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Active participant in the Pastry Club</w:t>
      </w:r>
    </w:p>
    <w:p w14:paraId="2D34F6F8" w14:textId="77777777" w:rsidR="00D03C7B" w:rsidRDefault="00D03C7B">
      <w:pPr>
        <w:widowControl/>
        <w:ind w:left="630"/>
        <w:rPr>
          <w:rFonts w:ascii="Verdana" w:eastAsia="Verdana" w:hAnsi="Verdana" w:cs="Verdana"/>
          <w:sz w:val="18"/>
          <w:szCs w:val="18"/>
        </w:rPr>
      </w:pPr>
    </w:p>
    <w:p w14:paraId="63F35485" w14:textId="77777777" w:rsidR="00D03C7B" w:rsidRDefault="00000000">
      <w:pPr>
        <w:widowControl/>
        <w:tabs>
          <w:tab w:val="left" w:pos="4230"/>
          <w:tab w:val="left" w:pos="4950"/>
          <w:tab w:val="left" w:pos="5670"/>
          <w:tab w:val="left" w:pos="6390"/>
        </w:tabs>
        <w:ind w:left="630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Broward Community College</w:t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</w:r>
      <w:r>
        <w:rPr>
          <w:rFonts w:ascii="Verdana" w:eastAsia="Verdana" w:hAnsi="Verdana" w:cs="Verdana"/>
          <w:b/>
          <w:bCs/>
          <w:sz w:val="22"/>
          <w:szCs w:val="22"/>
        </w:rPr>
        <w:tab/>
        <w:t xml:space="preserve">                      Coconut Creek, FL</w:t>
      </w:r>
    </w:p>
    <w:p w14:paraId="08FE56A6" w14:textId="77777777" w:rsidR="00D03C7B" w:rsidRDefault="00000000">
      <w:pPr>
        <w:widowControl/>
        <w:tabs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</w:tabs>
        <w:ind w:left="630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AA in Fine Arts</w:t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</w:r>
      <w:r>
        <w:rPr>
          <w:rFonts w:ascii="Verdana" w:eastAsia="Verdana" w:hAnsi="Verdana" w:cs="Verdana"/>
          <w:i/>
          <w:iCs/>
          <w:sz w:val="22"/>
          <w:szCs w:val="22"/>
        </w:rPr>
        <w:tab/>
        <w:t xml:space="preserve">                             May 1997</w:t>
      </w:r>
    </w:p>
    <w:p w14:paraId="204EDA1A" w14:textId="77777777" w:rsidR="00D03C7B" w:rsidRDefault="00D03C7B">
      <w:pPr>
        <w:widowControl/>
        <w:ind w:left="630"/>
        <w:rPr>
          <w:rFonts w:ascii="Verdana" w:eastAsia="Verdana" w:hAnsi="Verdana" w:cs="Verdana"/>
          <w:i/>
          <w:iCs/>
          <w:sz w:val="22"/>
          <w:szCs w:val="22"/>
        </w:rPr>
      </w:pPr>
    </w:p>
    <w:p w14:paraId="0C11C8FA" w14:textId="77777777" w:rsidR="00D03C7B" w:rsidRDefault="00D03C7B">
      <w:pPr>
        <w:widowControl/>
        <w:ind w:left="630"/>
        <w:rPr>
          <w:rFonts w:ascii="Verdana" w:eastAsia="Verdana" w:hAnsi="Verdana" w:cs="Verdana"/>
          <w:i/>
          <w:iCs/>
          <w:sz w:val="22"/>
          <w:szCs w:val="22"/>
        </w:rPr>
      </w:pPr>
    </w:p>
    <w:p w14:paraId="2157D4C5" w14:textId="77777777" w:rsidR="00D03C7B" w:rsidRDefault="00000000">
      <w:pPr>
        <w:widowControl/>
        <w:ind w:left="90"/>
        <w:rPr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  <w:u w:val="single"/>
        </w:rPr>
        <w:t>Proficiencies</w:t>
      </w:r>
    </w:p>
    <w:p w14:paraId="418A5B04" w14:textId="77777777" w:rsidR="00D03C7B" w:rsidRDefault="00000000">
      <w:pPr>
        <w:widowControl/>
        <w:tabs>
          <w:tab w:val="left" w:pos="2070"/>
          <w:tab w:val="left" w:pos="2790"/>
          <w:tab w:val="left" w:pos="3510"/>
        </w:tabs>
        <w:ind w:left="63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Quick Books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Advanced</w:t>
      </w:r>
    </w:p>
    <w:p w14:paraId="73D26CEF" w14:textId="77777777" w:rsidR="00D03C7B" w:rsidRDefault="00D03C7B">
      <w:pPr>
        <w:widowControl/>
        <w:ind w:left="630"/>
        <w:rPr>
          <w:rFonts w:ascii="Verdana" w:eastAsia="Verdana" w:hAnsi="Verdana" w:cs="Verdana"/>
          <w:sz w:val="18"/>
          <w:szCs w:val="18"/>
        </w:rPr>
      </w:pPr>
    </w:p>
    <w:p w14:paraId="6AAA0DC6" w14:textId="77777777" w:rsidR="00D03C7B" w:rsidRDefault="00000000">
      <w:pPr>
        <w:widowControl/>
        <w:tabs>
          <w:tab w:val="left" w:pos="2790"/>
          <w:tab w:val="left" w:pos="3510"/>
        </w:tabs>
        <w:ind w:left="63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Microsoft Word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Advanced</w:t>
      </w:r>
    </w:p>
    <w:p w14:paraId="18DF5600" w14:textId="77777777" w:rsidR="00D03C7B" w:rsidRDefault="00D03C7B">
      <w:pPr>
        <w:widowControl/>
        <w:ind w:left="630"/>
        <w:rPr>
          <w:rFonts w:ascii="Verdana" w:eastAsia="Verdana" w:hAnsi="Verdana" w:cs="Verdana"/>
          <w:sz w:val="22"/>
          <w:szCs w:val="22"/>
        </w:rPr>
      </w:pPr>
    </w:p>
    <w:p w14:paraId="4AF2F526" w14:textId="77777777" w:rsidR="00D03C7B" w:rsidRDefault="00000000">
      <w:pPr>
        <w:widowControl/>
        <w:tabs>
          <w:tab w:val="left" w:pos="2790"/>
          <w:tab w:val="left" w:pos="3510"/>
        </w:tabs>
        <w:ind w:left="63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Microsoft Excel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Intermediate</w:t>
      </w:r>
    </w:p>
    <w:p w14:paraId="65B380A7" w14:textId="77777777" w:rsidR="00D03C7B" w:rsidRDefault="00D03C7B">
      <w:pPr>
        <w:widowControl/>
        <w:ind w:left="630"/>
        <w:rPr>
          <w:rFonts w:ascii="Verdana" w:eastAsia="Verdana" w:hAnsi="Verdana" w:cs="Verdana"/>
          <w:sz w:val="22"/>
          <w:szCs w:val="22"/>
        </w:rPr>
      </w:pPr>
    </w:p>
    <w:sectPr w:rsidR="00D03C7B">
      <w:pgSz w:w="12240" w:h="15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Shruti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2E48C5E">
      <w:start w:val="1"/>
      <w:numFmt w:val="bullet"/>
      <w:lvlText w:val="●"/>
      <w:lvlJc w:val="left"/>
      <w:pPr>
        <w:ind w:left="0" w:firstLine="0"/>
      </w:pPr>
    </w:lvl>
    <w:lvl w:ilvl="1" w:tplc="99C46E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24C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900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447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64A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8C1E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12DF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449D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56F4B7E"/>
    <w:multiLevelType w:val="hybridMultilevel"/>
    <w:tmpl w:val="CCCA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4272">
    <w:abstractNumId w:val="0"/>
  </w:num>
  <w:num w:numId="2" w16cid:durableId="211281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7B"/>
    <w:rsid w:val="00220EC6"/>
    <w:rsid w:val="00321894"/>
    <w:rsid w:val="00801F54"/>
    <w:rsid w:val="00807A06"/>
    <w:rsid w:val="00D03C7B"/>
    <w:rsid w:val="77C6C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E95E"/>
  <w15:docId w15:val="{AA7A6F13-26A0-4973-8E9C-519202D7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0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80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Linder</cp:lastModifiedBy>
  <cp:revision>4</cp:revision>
  <dcterms:created xsi:type="dcterms:W3CDTF">2025-09-15T17:54:00Z</dcterms:created>
  <dcterms:modified xsi:type="dcterms:W3CDTF">2025-09-15T21:47:00Z</dcterms:modified>
</cp:coreProperties>
</file>