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Akah Churchill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www.linkedin.com/in/churchill-akah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| (+234) 8144891138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Iykejchurchill@gmail.com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tabs>
          <w:tab w:val="left" w:leader="none" w:pos="396"/>
        </w:tabs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txtwpy914edu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University of Ibadan, Oyo State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Expected graduation year: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2027</w:t>
      </w:r>
    </w:p>
    <w:p w:rsidR="00000000" w:rsidDel="00000000" w:rsidP="00000000" w:rsidRDefault="00000000" w:rsidRPr="00000000" w14:paraId="00000006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Bachelor’s Degree: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Medicine and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Global Cambridge College, Oyo State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Graduated: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June 2019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i w:val="1"/>
          <w:color w:val="20212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IGCSE 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Cambridge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rtl w:val="0"/>
        </w:rPr>
        <w:t xml:space="preserve">International General Certificate of  Education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tabs>
          <w:tab w:val="left" w:leader="none" w:pos="396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tabs>
          <w:tab w:val="left" w:leader="none" w:pos="396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WORK AND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Imedpages, Bellevue WA by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July 2021 - 2022</w:t>
      </w:r>
    </w:p>
    <w:p w:rsidR="00000000" w:rsidDel="00000000" w:rsidP="00000000" w:rsidRDefault="00000000" w:rsidRPr="00000000" w14:paraId="00000010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 Content writer and Copywriter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content production for multiple clients, ensuring timely delivery and alignment with SEO best practices.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24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Conducted in-depth keyword research and implemented SEO strategies that improved content rankings and web traffic.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Collaborated with editors, project managers, and SEO strategists to produce high-quality, optimized content.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24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Proofread and edited content to maintain editorial standards and ensure consistency.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Developed strategic content plans, including blog articles, website copy, and social media content.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40" w:line="240" w:lineRule="auto"/>
        <w:ind w:left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Acted as a primary point of contact for client projects, addressing feedback and ensuring client satisfaction.</w:t>
      </w:r>
    </w:p>
    <w:p w:rsidR="00000000" w:rsidDel="00000000" w:rsidP="00000000" w:rsidRDefault="00000000" w:rsidRPr="00000000" w14:paraId="00000017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Upwork and Fiverr November 2020 - present </w:t>
      </w:r>
    </w:p>
    <w:p w:rsidR="00000000" w:rsidDel="00000000" w:rsidP="00000000" w:rsidRDefault="00000000" w:rsidRPr="00000000" w14:paraId="00000019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Freelancer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Created SEO-optimized blog posts, website copy, and email marketing content that improved engagement and rankings.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• Managed end-to-end content strategies for multiple clients, from research and content planning to execution.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Developed comprehensive content briefs for writers, ensuring clear direction and alignment with SEO goals.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Conducted performance analysis of published content, tracking rankings and engagement metrics.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Assisted in client onboarding and managed communication to ensure project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85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Healthbotics Limited, Nigeria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May 2021 – June 2021</w:t>
      </w:r>
    </w:p>
    <w:p w:rsidR="00000000" w:rsidDel="00000000" w:rsidP="00000000" w:rsidRDefault="00000000" w:rsidRPr="00000000" w14:paraId="00000020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Freelance Copywriter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Collaborated with the creative director and copywriting team for client’s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Customized brand message for target audience interest and to drive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Created high-impact messaging for all marketing media, contributing to increased revenues.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Presented clients with unique copy options based on overall marketing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Neolife International, Nigeria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February 2020 – September 2020</w:t>
      </w:r>
    </w:p>
    <w:p w:rsidR="00000000" w:rsidDel="00000000" w:rsidP="00000000" w:rsidRDefault="00000000" w:rsidRPr="00000000" w14:paraId="00000027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Network Marketing 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Generated leads for new sales through telephone, internet, and local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Responded promptly to general inquiries via email, message, text message, and telephone.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Carefully selected products for customer's fit.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Trained and maintained a team of new distributors, which lead to a promotion to leadership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Talent Builders Vocational Institute, Nigeria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June 2016 – June 2018</w:t>
      </w:r>
    </w:p>
    <w:p w:rsidR="00000000" w:rsidDel="00000000" w:rsidP="00000000" w:rsidRDefault="00000000" w:rsidRPr="00000000" w14:paraId="0000002E">
      <w:pPr>
        <w:tabs>
          <w:tab w:val="right" w:leader="none" w:pos="10852"/>
        </w:tabs>
        <w:spacing w:line="240" w:lineRule="auto"/>
        <w:ind w:left="-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Provided communication regarding existing and planned training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Scheduled and coordinated resources to the participants of the course offerings.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Identified training partners and assisted with the negotiation of contracts.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Consolidated feedback of training evaluations and provided summaries to trainers.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="240" w:lineRule="auto"/>
        <w:ind w:left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Language – English (Reading, Writing, and Speaking)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Technical Proficiency – Microsoft Office, Google Suite, WordPress, HTML/CSS, SQL, Python.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="240" w:lineRule="auto"/>
        <w:ind w:left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Editorial &amp; Proofreading – Strong command of English, experience editing and refining content for clarity and engagement.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Content Strategy &amp; SEO – Keyword research, content optimization, ranking analysis, and performance tracking.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Client &amp; Project Management – Experience managing multiple clients, timelines, and content workflows.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Soft Skills – Soft Skills – Communication, collaboration, deadline management, and problem-solving.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inkedin.com/in/churchill-akah" TargetMode="External"/><Relationship Id="rId8" Type="http://schemas.openxmlformats.org/officeDocument/2006/relationships/hyperlink" Target="mailto:Iykejchurchil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EuP/E24TSSFNhLmuwEZ4bWzxQ==">CgMxLjAyDmgudHh0d3B5OTE0ZWR1OAByITF5WENDaGRVNWtKeGdCNEtJRVZaQk5DWi1xU01lY3d3bw==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