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2A0DB" w14:textId="77777777" w:rsidR="00241D53" w:rsidRDefault="00241D53" w:rsidP="00384386">
      <w:pPr>
        <w:pStyle w:val="Heading1"/>
        <w:spacing w:before="0" w:line="240" w:lineRule="auto"/>
        <w:jc w:val="center"/>
        <w:rPr>
          <w:rFonts w:asciiTheme="minorHAnsi" w:hAnsiTheme="minorHAnsi"/>
          <w:color w:val="auto"/>
          <w:sz w:val="22"/>
          <w:szCs w:val="22"/>
        </w:rPr>
      </w:pPr>
    </w:p>
    <w:p w14:paraId="1BBE4CBD" w14:textId="77777777" w:rsidR="00241D53" w:rsidRDefault="00241D53" w:rsidP="00384386">
      <w:pPr>
        <w:pStyle w:val="Heading1"/>
        <w:spacing w:before="0" w:line="240" w:lineRule="auto"/>
        <w:jc w:val="center"/>
        <w:rPr>
          <w:rFonts w:asciiTheme="minorHAnsi" w:hAnsiTheme="minorHAnsi"/>
          <w:color w:val="auto"/>
          <w:sz w:val="22"/>
          <w:szCs w:val="22"/>
        </w:rPr>
      </w:pPr>
    </w:p>
    <w:p w14:paraId="044339D4" w14:textId="5B81C062" w:rsidR="00384386" w:rsidRPr="00B007E3" w:rsidRDefault="00384386" w:rsidP="00384386">
      <w:pPr>
        <w:pStyle w:val="Heading1"/>
        <w:spacing w:before="0" w:line="240" w:lineRule="auto"/>
        <w:jc w:val="center"/>
        <w:rPr>
          <w:rFonts w:asciiTheme="minorHAnsi" w:hAnsiTheme="minorHAnsi"/>
          <w:color w:val="auto"/>
          <w:sz w:val="22"/>
          <w:szCs w:val="22"/>
        </w:rPr>
      </w:pPr>
      <w:r w:rsidRPr="00B007E3">
        <w:rPr>
          <w:rFonts w:asciiTheme="minorHAnsi" w:hAnsiTheme="minorHAnsi"/>
          <w:color w:val="auto"/>
          <w:sz w:val="22"/>
          <w:szCs w:val="22"/>
        </w:rPr>
        <w:t>Karen Machamer</w:t>
      </w:r>
    </w:p>
    <w:p w14:paraId="220E1C1C" w14:textId="50F48485" w:rsidR="00384386" w:rsidRPr="00B007E3" w:rsidRDefault="00BA40F5" w:rsidP="00384386">
      <w:pPr>
        <w:pStyle w:val="NoSpacing"/>
        <w:jc w:val="center"/>
        <w:rPr>
          <w:rFonts w:asciiTheme="minorHAnsi" w:hAnsiTheme="minorHAnsi"/>
        </w:rPr>
      </w:pPr>
      <w:r>
        <w:rPr>
          <w:rFonts w:asciiTheme="minorHAnsi" w:hAnsiTheme="minorHAnsi"/>
        </w:rPr>
        <w:t>Jacksonville</w:t>
      </w:r>
      <w:r w:rsidR="0035484D">
        <w:rPr>
          <w:rFonts w:asciiTheme="minorHAnsi" w:hAnsiTheme="minorHAnsi"/>
        </w:rPr>
        <w:t>, FL</w:t>
      </w:r>
    </w:p>
    <w:p w14:paraId="5B1AF98A" w14:textId="33146FE4" w:rsidR="008E1600" w:rsidRDefault="00BA40F5" w:rsidP="00384386">
      <w:pPr>
        <w:pStyle w:val="NoSpacing"/>
        <w:jc w:val="center"/>
        <w:rPr>
          <w:rFonts w:asciiTheme="minorHAnsi" w:hAnsiTheme="minorHAnsi"/>
        </w:rPr>
      </w:pPr>
      <w:r>
        <w:rPr>
          <w:rFonts w:asciiTheme="minorHAnsi" w:hAnsiTheme="minorHAnsi"/>
        </w:rPr>
        <w:t>complianceofficer24@gmail.com</w:t>
      </w:r>
    </w:p>
    <w:p w14:paraId="5F31F6F5" w14:textId="77777777" w:rsidR="00EC70E2" w:rsidRDefault="00EC70E2" w:rsidP="00384386">
      <w:pPr>
        <w:pStyle w:val="NoSpacing"/>
        <w:jc w:val="center"/>
        <w:rPr>
          <w:rFonts w:asciiTheme="minorHAnsi" w:hAnsiTheme="minorHAnsi"/>
        </w:rPr>
      </w:pPr>
    </w:p>
    <w:p w14:paraId="1ADC0F5D" w14:textId="77777777" w:rsidR="00EC70E2" w:rsidRDefault="00EC70E2" w:rsidP="00384386">
      <w:pPr>
        <w:pStyle w:val="NoSpacing"/>
        <w:jc w:val="center"/>
        <w:rPr>
          <w:rFonts w:asciiTheme="minorHAnsi" w:hAnsiTheme="minorHAnsi"/>
          <w:b/>
        </w:rPr>
      </w:pPr>
      <w:r w:rsidRPr="00EC70E2">
        <w:rPr>
          <w:rFonts w:asciiTheme="minorHAnsi" w:hAnsiTheme="minorHAnsi"/>
          <w:b/>
        </w:rPr>
        <w:t>OBJECTIVE</w:t>
      </w:r>
    </w:p>
    <w:p w14:paraId="2A601104" w14:textId="48B9CD39" w:rsidR="001B3F7D" w:rsidRPr="00BC0734" w:rsidRDefault="00BC0734" w:rsidP="00BC0734">
      <w:r>
        <w:t>To assist an organization in the insurance industry using my</w:t>
      </w:r>
      <w:r w:rsidR="001A5948">
        <w:t xml:space="preserve"> Producer Licensing</w:t>
      </w:r>
      <w:r w:rsidR="00BA40F5">
        <w:t>,</w:t>
      </w:r>
      <w:r w:rsidR="001A5948">
        <w:t xml:space="preserve"> Compliance</w:t>
      </w:r>
      <w:r>
        <w:t xml:space="preserve"> </w:t>
      </w:r>
      <w:r w:rsidR="00BA40F5">
        <w:t xml:space="preserve">and Software </w:t>
      </w:r>
      <w:r>
        <w:t>experience and expertise</w:t>
      </w:r>
      <w:r w:rsidR="001A5948">
        <w:t xml:space="preserve">.  </w:t>
      </w:r>
      <w:r w:rsidR="00BA40F5">
        <w:t xml:space="preserve">Seeking a position working in an office environment (as opposed to remotely).  Willing to relocate at my expense, if necessary, for </w:t>
      </w:r>
      <w:r w:rsidR="00241D53">
        <w:t xml:space="preserve">a great </w:t>
      </w:r>
      <w:r w:rsidR="00BA40F5">
        <w:t>opportunity.</w:t>
      </w:r>
    </w:p>
    <w:p w14:paraId="42799DD2" w14:textId="77777777" w:rsidR="00384386" w:rsidRPr="00B007E3" w:rsidRDefault="00384386" w:rsidP="00384386">
      <w:pPr>
        <w:pStyle w:val="NoSpacing"/>
        <w:jc w:val="center"/>
        <w:rPr>
          <w:rFonts w:asciiTheme="minorHAnsi" w:hAnsiTheme="minorHAnsi"/>
          <w:b/>
        </w:rPr>
      </w:pPr>
      <w:r w:rsidRPr="00B007E3">
        <w:rPr>
          <w:rFonts w:asciiTheme="minorHAnsi" w:hAnsiTheme="minorHAnsi"/>
          <w:b/>
        </w:rPr>
        <w:t>SUMMARY OF QUALIFICATIONS</w:t>
      </w:r>
    </w:p>
    <w:p w14:paraId="4EA8532F" w14:textId="77777777" w:rsidR="00387E2D" w:rsidRDefault="00384386" w:rsidP="00384386">
      <w:pPr>
        <w:pStyle w:val="NoSpacing"/>
        <w:jc w:val="both"/>
        <w:rPr>
          <w:rFonts w:asciiTheme="minorHAnsi" w:hAnsiTheme="minorHAnsi"/>
        </w:rPr>
      </w:pPr>
      <w:r w:rsidRPr="00B007E3">
        <w:rPr>
          <w:rFonts w:asciiTheme="minorHAnsi" w:hAnsiTheme="minorHAnsi"/>
        </w:rPr>
        <w:t xml:space="preserve">Ten+ years as a results-driven, highly skilled leader in the insurance industry.  Working knowledge of multiple areas of insurance; licensing, compliance, commission and new business.  Demonstrated successes in system efficiencies, process improvements and cost controls.  Strong strategic and tactical planner efficiently utilizing technologies and resources.  </w:t>
      </w:r>
      <w:r w:rsidRPr="00B007E3">
        <w:rPr>
          <w:rFonts w:asciiTheme="minorHAnsi" w:hAnsiTheme="minorHAnsi"/>
          <w:color w:val="000000"/>
        </w:rPr>
        <w:t xml:space="preserve">Excellent oral and written communication skills.  </w:t>
      </w:r>
      <w:r w:rsidRPr="00B007E3">
        <w:rPr>
          <w:rFonts w:asciiTheme="minorHAnsi" w:hAnsiTheme="minorHAnsi"/>
        </w:rPr>
        <w:t xml:space="preserve">Embraces complex challenges delivering innovative, viable solutions.  </w:t>
      </w:r>
      <w:r w:rsidRPr="00B007E3">
        <w:rPr>
          <w:rFonts w:asciiTheme="minorHAnsi" w:hAnsiTheme="minorHAnsi"/>
          <w:color w:val="000000"/>
        </w:rPr>
        <w:t xml:space="preserve">High-level attention to detail.  </w:t>
      </w:r>
      <w:r w:rsidRPr="00B007E3">
        <w:rPr>
          <w:rFonts w:asciiTheme="minorHAnsi" w:hAnsiTheme="minorHAnsi"/>
        </w:rPr>
        <w:t xml:space="preserve">A talent for bridging the gap between licensing, commissions, compliance, sales and marketing.  Trusted liaison and inspired communicator who develops long-standing customer relationships, both internally and externally. </w:t>
      </w:r>
      <w:r w:rsidR="003277FC">
        <w:rPr>
          <w:rFonts w:asciiTheme="minorHAnsi" w:hAnsiTheme="minorHAnsi"/>
        </w:rPr>
        <w:t xml:space="preserve"> Experience</w:t>
      </w:r>
      <w:r w:rsidR="00CD6D45">
        <w:rPr>
          <w:rFonts w:asciiTheme="minorHAnsi" w:hAnsiTheme="minorHAnsi"/>
        </w:rPr>
        <w:t>d</w:t>
      </w:r>
      <w:r w:rsidR="003277FC">
        <w:rPr>
          <w:rFonts w:asciiTheme="minorHAnsi" w:hAnsiTheme="minorHAnsi"/>
        </w:rPr>
        <w:t xml:space="preserve"> in</w:t>
      </w:r>
      <w:r w:rsidR="0004347B">
        <w:rPr>
          <w:rFonts w:asciiTheme="minorHAnsi" w:hAnsiTheme="minorHAnsi"/>
        </w:rPr>
        <w:t xml:space="preserve"> all lines of authority</w:t>
      </w:r>
      <w:r w:rsidR="00CD6D45">
        <w:rPr>
          <w:rFonts w:asciiTheme="minorHAnsi" w:hAnsiTheme="minorHAnsi"/>
        </w:rPr>
        <w:t xml:space="preserve">.  </w:t>
      </w:r>
    </w:p>
    <w:p w14:paraId="6277CE86" w14:textId="77777777" w:rsidR="00387E2D" w:rsidRPr="00B007E3" w:rsidRDefault="00387E2D" w:rsidP="00BA40F5">
      <w:pPr>
        <w:pStyle w:val="NoSpacing"/>
        <w:jc w:val="both"/>
        <w:rPr>
          <w:rFonts w:asciiTheme="minorHAnsi" w:hAnsiTheme="minorHAnsi"/>
          <w:spacing w:val="-2"/>
        </w:rPr>
      </w:pPr>
    </w:p>
    <w:p w14:paraId="293ADA79" w14:textId="77777777" w:rsidR="00384386" w:rsidRPr="00B007E3" w:rsidRDefault="00384386" w:rsidP="00384386">
      <w:pPr>
        <w:pStyle w:val="NoSpacing"/>
        <w:jc w:val="center"/>
        <w:rPr>
          <w:rFonts w:asciiTheme="minorHAnsi" w:hAnsiTheme="minorHAnsi"/>
          <w:b/>
        </w:rPr>
      </w:pPr>
      <w:r w:rsidRPr="00B007E3">
        <w:rPr>
          <w:rFonts w:asciiTheme="minorHAnsi" w:hAnsiTheme="minorHAnsi"/>
          <w:b/>
        </w:rPr>
        <w:t>SELECTED ACHIEVEMENTS</w:t>
      </w:r>
    </w:p>
    <w:p w14:paraId="51DC2E18" w14:textId="77777777" w:rsidR="00384386" w:rsidRPr="00CD6D45" w:rsidRDefault="00384386" w:rsidP="00384386">
      <w:pPr>
        <w:pStyle w:val="NoSpacing"/>
        <w:numPr>
          <w:ilvl w:val="0"/>
          <w:numId w:val="1"/>
        </w:numPr>
        <w:jc w:val="both"/>
        <w:rPr>
          <w:rFonts w:asciiTheme="minorHAnsi" w:hAnsiTheme="minorHAnsi"/>
          <w:b/>
          <w:i/>
          <w:spacing w:val="-2"/>
        </w:rPr>
      </w:pPr>
      <w:r w:rsidRPr="00B007E3">
        <w:rPr>
          <w:rFonts w:asciiTheme="minorHAnsi" w:hAnsiTheme="minorHAnsi"/>
          <w:spacing w:val="-2"/>
        </w:rPr>
        <w:t>Managed operations for insurance licensin</w:t>
      </w:r>
      <w:r w:rsidR="007D5F5D">
        <w:rPr>
          <w:rFonts w:asciiTheme="minorHAnsi" w:hAnsiTheme="minorHAnsi"/>
          <w:spacing w:val="-2"/>
        </w:rPr>
        <w:t xml:space="preserve">g, contracting, </w:t>
      </w:r>
      <w:r w:rsidRPr="00B007E3">
        <w:rPr>
          <w:rFonts w:asciiTheme="minorHAnsi" w:hAnsiTheme="minorHAnsi"/>
          <w:spacing w:val="-2"/>
        </w:rPr>
        <w:t>compliance</w:t>
      </w:r>
      <w:r w:rsidR="007D5F5D">
        <w:rPr>
          <w:rFonts w:asciiTheme="minorHAnsi" w:hAnsiTheme="minorHAnsi"/>
          <w:spacing w:val="-2"/>
        </w:rPr>
        <w:t xml:space="preserve"> and producer call center.</w:t>
      </w:r>
    </w:p>
    <w:p w14:paraId="06E13C45" w14:textId="77777777" w:rsidR="00CD6D45" w:rsidRPr="00B007E3" w:rsidRDefault="00CD6D45" w:rsidP="00384386">
      <w:pPr>
        <w:pStyle w:val="NoSpacing"/>
        <w:numPr>
          <w:ilvl w:val="0"/>
          <w:numId w:val="1"/>
        </w:numPr>
        <w:jc w:val="both"/>
        <w:rPr>
          <w:rFonts w:asciiTheme="minorHAnsi" w:hAnsiTheme="minorHAnsi"/>
          <w:b/>
          <w:i/>
          <w:spacing w:val="-2"/>
        </w:rPr>
      </w:pPr>
      <w:r w:rsidRPr="00B007E3">
        <w:rPr>
          <w:rFonts w:asciiTheme="minorHAnsi" w:hAnsiTheme="minorHAnsi"/>
        </w:rPr>
        <w:t>Managed, developed and trained staff.</w:t>
      </w:r>
    </w:p>
    <w:p w14:paraId="09D1C59D" w14:textId="77777777" w:rsidR="00384386" w:rsidRPr="00B007E3" w:rsidRDefault="00384386" w:rsidP="00384386">
      <w:pPr>
        <w:pStyle w:val="NoSpacing"/>
        <w:numPr>
          <w:ilvl w:val="0"/>
          <w:numId w:val="1"/>
        </w:numPr>
        <w:jc w:val="both"/>
        <w:rPr>
          <w:rFonts w:asciiTheme="minorHAnsi" w:hAnsiTheme="minorHAnsi"/>
          <w:b/>
          <w:i/>
          <w:spacing w:val="-2"/>
        </w:rPr>
      </w:pPr>
      <w:r w:rsidRPr="00B007E3">
        <w:rPr>
          <w:rFonts w:asciiTheme="minorHAnsi" w:hAnsiTheme="minorHAnsi"/>
        </w:rPr>
        <w:t>Built from ground up two licensing, contracting and continuing education departments.</w:t>
      </w:r>
    </w:p>
    <w:p w14:paraId="4F96C165" w14:textId="77777777" w:rsidR="00384386" w:rsidRPr="00B007E3" w:rsidRDefault="00384386" w:rsidP="00384386">
      <w:pPr>
        <w:pStyle w:val="NoSpacing"/>
        <w:numPr>
          <w:ilvl w:val="0"/>
          <w:numId w:val="1"/>
        </w:numPr>
        <w:jc w:val="both"/>
        <w:rPr>
          <w:rFonts w:asciiTheme="minorHAnsi" w:hAnsiTheme="minorHAnsi"/>
        </w:rPr>
      </w:pPr>
      <w:r w:rsidRPr="00B007E3">
        <w:rPr>
          <w:rFonts w:asciiTheme="minorHAnsi" w:hAnsiTheme="minorHAnsi"/>
        </w:rPr>
        <w:t>Implemented</w:t>
      </w:r>
      <w:r w:rsidR="00B3543C">
        <w:rPr>
          <w:rFonts w:asciiTheme="minorHAnsi" w:hAnsiTheme="minorHAnsi"/>
        </w:rPr>
        <w:t xml:space="preserve"> procedures to comply with </w:t>
      </w:r>
      <w:r w:rsidRPr="00B007E3">
        <w:rPr>
          <w:rFonts w:asciiTheme="minorHAnsi" w:hAnsiTheme="minorHAnsi"/>
        </w:rPr>
        <w:t>FCRA, AML and HIPAA Privacy Law.</w:t>
      </w:r>
    </w:p>
    <w:p w14:paraId="658623B8" w14:textId="77777777" w:rsidR="00384386" w:rsidRPr="00B007E3" w:rsidRDefault="00384386" w:rsidP="00384386">
      <w:pPr>
        <w:pStyle w:val="NoSpacing"/>
        <w:numPr>
          <w:ilvl w:val="0"/>
          <w:numId w:val="1"/>
        </w:numPr>
        <w:jc w:val="both"/>
        <w:rPr>
          <w:rFonts w:asciiTheme="minorHAnsi" w:hAnsiTheme="minorHAnsi"/>
        </w:rPr>
      </w:pPr>
      <w:r w:rsidRPr="00B007E3">
        <w:rPr>
          <w:rFonts w:asciiTheme="minorHAnsi" w:hAnsiTheme="minorHAnsi"/>
        </w:rPr>
        <w:t>Researched and implemented procedures to maintain compliant with state regulations.</w:t>
      </w:r>
    </w:p>
    <w:p w14:paraId="6615367D" w14:textId="77777777" w:rsidR="00384386" w:rsidRPr="00B007E3" w:rsidRDefault="00384386" w:rsidP="00384386">
      <w:pPr>
        <w:pStyle w:val="NoSpacing"/>
        <w:numPr>
          <w:ilvl w:val="0"/>
          <w:numId w:val="1"/>
        </w:numPr>
        <w:jc w:val="both"/>
        <w:rPr>
          <w:rFonts w:asciiTheme="minorHAnsi" w:hAnsiTheme="minorHAnsi"/>
          <w:b/>
          <w:i/>
          <w:spacing w:val="-2"/>
        </w:rPr>
      </w:pPr>
      <w:r w:rsidRPr="00B007E3">
        <w:rPr>
          <w:rFonts w:asciiTheme="minorHAnsi" w:hAnsiTheme="minorHAnsi"/>
        </w:rPr>
        <w:t>Minimized operational costs.</w:t>
      </w:r>
    </w:p>
    <w:p w14:paraId="56D841C9" w14:textId="77777777" w:rsidR="00384386" w:rsidRPr="00B007E3" w:rsidRDefault="00384386" w:rsidP="00384386">
      <w:pPr>
        <w:pStyle w:val="NoSpacing"/>
        <w:numPr>
          <w:ilvl w:val="0"/>
          <w:numId w:val="1"/>
        </w:numPr>
        <w:jc w:val="both"/>
        <w:rPr>
          <w:rFonts w:asciiTheme="minorHAnsi" w:hAnsiTheme="minorHAnsi"/>
          <w:b/>
          <w:i/>
          <w:spacing w:val="-2"/>
        </w:rPr>
      </w:pPr>
      <w:r w:rsidRPr="00B007E3">
        <w:rPr>
          <w:rFonts w:asciiTheme="minorHAnsi" w:hAnsiTheme="minorHAnsi"/>
          <w:spacing w:val="-2"/>
        </w:rPr>
        <w:t>Reduced service level agreements (SLA)</w:t>
      </w:r>
      <w:r w:rsidR="00B3543C">
        <w:rPr>
          <w:rFonts w:asciiTheme="minorHAnsi" w:hAnsiTheme="minorHAnsi"/>
          <w:spacing w:val="-2"/>
        </w:rPr>
        <w:t xml:space="preserve"> by working smarter</w:t>
      </w:r>
      <w:r w:rsidRPr="00B007E3">
        <w:rPr>
          <w:rFonts w:asciiTheme="minorHAnsi" w:hAnsiTheme="minorHAnsi"/>
          <w:spacing w:val="-2"/>
        </w:rPr>
        <w:t>.</w:t>
      </w:r>
    </w:p>
    <w:p w14:paraId="416096D5" w14:textId="77777777" w:rsidR="00384386" w:rsidRPr="00CD6D45" w:rsidRDefault="00384386" w:rsidP="00CD6D45">
      <w:pPr>
        <w:pStyle w:val="NoSpacing"/>
        <w:numPr>
          <w:ilvl w:val="0"/>
          <w:numId w:val="1"/>
        </w:numPr>
        <w:jc w:val="both"/>
        <w:rPr>
          <w:rFonts w:asciiTheme="minorHAnsi" w:hAnsiTheme="minorHAnsi"/>
        </w:rPr>
      </w:pPr>
      <w:r w:rsidRPr="00B007E3">
        <w:rPr>
          <w:rFonts w:asciiTheme="minorHAnsi" w:hAnsiTheme="minorHAnsi"/>
          <w:spacing w:val="-2"/>
        </w:rPr>
        <w:t>Reengineered business processes and workflow efficiency.</w:t>
      </w:r>
    </w:p>
    <w:p w14:paraId="318748EA" w14:textId="77777777" w:rsidR="00384386" w:rsidRPr="00B007E3" w:rsidRDefault="00384386" w:rsidP="00384386">
      <w:pPr>
        <w:pStyle w:val="NoSpacing"/>
        <w:numPr>
          <w:ilvl w:val="0"/>
          <w:numId w:val="1"/>
        </w:numPr>
        <w:jc w:val="both"/>
        <w:rPr>
          <w:rFonts w:asciiTheme="minorHAnsi" w:hAnsiTheme="minorHAnsi"/>
          <w:spacing w:val="-2"/>
        </w:rPr>
      </w:pPr>
      <w:r w:rsidRPr="00B007E3">
        <w:rPr>
          <w:rFonts w:asciiTheme="minorHAnsi" w:hAnsiTheme="minorHAnsi"/>
          <w:spacing w:val="-2"/>
        </w:rPr>
        <w:t>Developed written procedures and guidelines.</w:t>
      </w:r>
    </w:p>
    <w:p w14:paraId="2E050330" w14:textId="77777777" w:rsidR="00384386" w:rsidRPr="00B007E3" w:rsidRDefault="00384386" w:rsidP="00384386">
      <w:pPr>
        <w:pStyle w:val="NoSpacing"/>
        <w:numPr>
          <w:ilvl w:val="0"/>
          <w:numId w:val="1"/>
        </w:numPr>
        <w:jc w:val="both"/>
        <w:rPr>
          <w:rFonts w:asciiTheme="minorHAnsi" w:hAnsiTheme="minorHAnsi"/>
        </w:rPr>
      </w:pPr>
      <w:r w:rsidRPr="00B007E3">
        <w:rPr>
          <w:rFonts w:asciiTheme="minorHAnsi" w:hAnsiTheme="minorHAnsi"/>
        </w:rPr>
        <w:t>Wrote training manuals and user guides.</w:t>
      </w:r>
    </w:p>
    <w:p w14:paraId="11581B89" w14:textId="77777777" w:rsidR="001B3F7D" w:rsidRDefault="00384386" w:rsidP="001B3F7D">
      <w:pPr>
        <w:pStyle w:val="NoSpacing"/>
        <w:numPr>
          <w:ilvl w:val="0"/>
          <w:numId w:val="1"/>
        </w:numPr>
        <w:jc w:val="both"/>
        <w:rPr>
          <w:rFonts w:asciiTheme="minorHAnsi" w:hAnsiTheme="minorHAnsi"/>
          <w:spacing w:val="-2"/>
        </w:rPr>
      </w:pPr>
      <w:r w:rsidRPr="00B007E3">
        <w:rPr>
          <w:rFonts w:asciiTheme="minorHAnsi" w:hAnsiTheme="minorHAnsi"/>
          <w:spacing w:val="-2"/>
        </w:rPr>
        <w:t>Trained producers on compliance and ethics.</w:t>
      </w:r>
    </w:p>
    <w:p w14:paraId="7C251B1A" w14:textId="77777777" w:rsidR="00384386" w:rsidRPr="00B007E3" w:rsidRDefault="00384386" w:rsidP="00384386">
      <w:pPr>
        <w:pStyle w:val="NoSpacing"/>
        <w:ind w:left="720"/>
        <w:jc w:val="both"/>
        <w:rPr>
          <w:rFonts w:asciiTheme="minorHAnsi" w:hAnsiTheme="minorHAnsi"/>
          <w:spacing w:val="-2"/>
        </w:rPr>
      </w:pPr>
    </w:p>
    <w:p w14:paraId="368DA776" w14:textId="77777777" w:rsidR="00384386" w:rsidRPr="00B007E3" w:rsidRDefault="00384386" w:rsidP="00384386">
      <w:pPr>
        <w:pStyle w:val="NoSpacing"/>
        <w:jc w:val="center"/>
        <w:rPr>
          <w:rFonts w:asciiTheme="minorHAnsi" w:hAnsiTheme="minorHAnsi"/>
          <w:b/>
        </w:rPr>
      </w:pPr>
      <w:r w:rsidRPr="00B007E3">
        <w:rPr>
          <w:rFonts w:asciiTheme="minorHAnsi" w:hAnsiTheme="minorHAnsi"/>
          <w:b/>
        </w:rPr>
        <w:t>PROFESSIONAL STRENGTHS</w:t>
      </w:r>
    </w:p>
    <w:tbl>
      <w:tblPr>
        <w:tblW w:w="4346" w:type="pct"/>
        <w:jc w:val="center"/>
        <w:tblLook w:val="0600" w:firstRow="0" w:lastRow="0" w:firstColumn="0" w:lastColumn="0" w:noHBand="1" w:noVBand="1"/>
      </w:tblPr>
      <w:tblGrid>
        <w:gridCol w:w="2346"/>
        <w:gridCol w:w="2347"/>
        <w:gridCol w:w="2347"/>
        <w:gridCol w:w="2347"/>
      </w:tblGrid>
      <w:tr w:rsidR="00384386" w:rsidRPr="00B007E3" w14:paraId="7AECA63E" w14:textId="77777777" w:rsidTr="005C22B6">
        <w:trPr>
          <w:jc w:val="center"/>
        </w:trPr>
        <w:tc>
          <w:tcPr>
            <w:tcW w:w="1250" w:type="pct"/>
            <w:vAlign w:val="center"/>
          </w:tcPr>
          <w:p w14:paraId="735E2CCF" w14:textId="77777777" w:rsidR="00384386" w:rsidRPr="00B007E3" w:rsidRDefault="00384386" w:rsidP="005C22B6">
            <w:pPr>
              <w:pStyle w:val="NoSpacing"/>
              <w:jc w:val="center"/>
              <w:rPr>
                <w:rFonts w:asciiTheme="minorHAnsi" w:hAnsiTheme="minorHAnsi"/>
              </w:rPr>
            </w:pPr>
            <w:r w:rsidRPr="00B007E3">
              <w:rPr>
                <w:rFonts w:asciiTheme="minorHAnsi" w:hAnsiTheme="minorHAnsi"/>
              </w:rPr>
              <w:t>Management</w:t>
            </w:r>
          </w:p>
        </w:tc>
        <w:tc>
          <w:tcPr>
            <w:tcW w:w="1250" w:type="pct"/>
            <w:vAlign w:val="center"/>
          </w:tcPr>
          <w:p w14:paraId="7EEA0452" w14:textId="77777777" w:rsidR="00384386" w:rsidRPr="00B007E3" w:rsidRDefault="00384386" w:rsidP="005C22B6">
            <w:pPr>
              <w:pStyle w:val="NoSpacing"/>
              <w:jc w:val="center"/>
              <w:rPr>
                <w:rFonts w:asciiTheme="minorHAnsi" w:hAnsiTheme="minorHAnsi"/>
              </w:rPr>
            </w:pPr>
            <w:r w:rsidRPr="00B007E3">
              <w:rPr>
                <w:rFonts w:asciiTheme="minorHAnsi" w:hAnsiTheme="minorHAnsi"/>
              </w:rPr>
              <w:t>Administration</w:t>
            </w:r>
          </w:p>
        </w:tc>
        <w:tc>
          <w:tcPr>
            <w:tcW w:w="1250" w:type="pct"/>
            <w:vAlign w:val="center"/>
          </w:tcPr>
          <w:p w14:paraId="72B4B931" w14:textId="77777777" w:rsidR="00384386" w:rsidRPr="00B007E3" w:rsidRDefault="00384386" w:rsidP="005C22B6">
            <w:pPr>
              <w:pStyle w:val="NoSpacing"/>
              <w:jc w:val="center"/>
              <w:rPr>
                <w:rFonts w:asciiTheme="minorHAnsi" w:hAnsiTheme="minorHAnsi"/>
              </w:rPr>
            </w:pPr>
            <w:r w:rsidRPr="00B007E3">
              <w:rPr>
                <w:rFonts w:asciiTheme="minorHAnsi" w:hAnsiTheme="minorHAnsi"/>
              </w:rPr>
              <w:t>Operations</w:t>
            </w:r>
          </w:p>
        </w:tc>
        <w:tc>
          <w:tcPr>
            <w:tcW w:w="1250" w:type="pct"/>
            <w:vAlign w:val="center"/>
          </w:tcPr>
          <w:p w14:paraId="1A31934D" w14:textId="77777777" w:rsidR="00384386" w:rsidRPr="00B007E3" w:rsidRDefault="00384386" w:rsidP="005C22B6">
            <w:pPr>
              <w:pStyle w:val="NoSpacing"/>
              <w:jc w:val="center"/>
              <w:rPr>
                <w:rFonts w:asciiTheme="minorHAnsi" w:hAnsiTheme="minorHAnsi"/>
              </w:rPr>
            </w:pPr>
            <w:r w:rsidRPr="00B007E3">
              <w:rPr>
                <w:rFonts w:asciiTheme="minorHAnsi" w:hAnsiTheme="minorHAnsi"/>
              </w:rPr>
              <w:t>Regulatory Compliance</w:t>
            </w:r>
          </w:p>
        </w:tc>
      </w:tr>
      <w:tr w:rsidR="00384386" w:rsidRPr="00B007E3" w14:paraId="3C8D8DA1" w14:textId="77777777" w:rsidTr="005C22B6">
        <w:trPr>
          <w:jc w:val="center"/>
        </w:trPr>
        <w:tc>
          <w:tcPr>
            <w:tcW w:w="1250" w:type="pct"/>
            <w:vAlign w:val="center"/>
          </w:tcPr>
          <w:p w14:paraId="63B29E58" w14:textId="77777777" w:rsidR="00384386" w:rsidRPr="00B007E3" w:rsidRDefault="00384386" w:rsidP="005C22B6">
            <w:pPr>
              <w:pStyle w:val="NoSpacing"/>
              <w:jc w:val="center"/>
              <w:rPr>
                <w:rFonts w:asciiTheme="minorHAnsi" w:hAnsiTheme="minorHAnsi"/>
              </w:rPr>
            </w:pPr>
            <w:r w:rsidRPr="00B007E3">
              <w:rPr>
                <w:rFonts w:asciiTheme="minorHAnsi" w:hAnsiTheme="minorHAnsi"/>
              </w:rPr>
              <w:t>Process Improvement</w:t>
            </w:r>
          </w:p>
        </w:tc>
        <w:tc>
          <w:tcPr>
            <w:tcW w:w="1250" w:type="pct"/>
            <w:vAlign w:val="center"/>
          </w:tcPr>
          <w:p w14:paraId="56717FB1" w14:textId="77777777" w:rsidR="00384386" w:rsidRPr="00B007E3" w:rsidRDefault="00384386" w:rsidP="005C22B6">
            <w:pPr>
              <w:pStyle w:val="NoSpacing"/>
              <w:jc w:val="center"/>
              <w:rPr>
                <w:rFonts w:asciiTheme="minorHAnsi" w:hAnsiTheme="minorHAnsi"/>
              </w:rPr>
            </w:pPr>
            <w:r w:rsidRPr="00B007E3">
              <w:rPr>
                <w:rFonts w:asciiTheme="minorHAnsi" w:hAnsiTheme="minorHAnsi"/>
              </w:rPr>
              <w:t>Work Flow Efficiencies</w:t>
            </w:r>
          </w:p>
        </w:tc>
        <w:tc>
          <w:tcPr>
            <w:tcW w:w="1250" w:type="pct"/>
            <w:vAlign w:val="center"/>
          </w:tcPr>
          <w:p w14:paraId="5B3C8E74" w14:textId="77777777" w:rsidR="00384386" w:rsidRPr="00B007E3" w:rsidRDefault="00384386" w:rsidP="005C22B6">
            <w:pPr>
              <w:pStyle w:val="NoSpacing"/>
              <w:jc w:val="center"/>
              <w:rPr>
                <w:rFonts w:asciiTheme="minorHAnsi" w:hAnsiTheme="minorHAnsi"/>
              </w:rPr>
            </w:pPr>
            <w:r w:rsidRPr="00B007E3">
              <w:rPr>
                <w:rFonts w:asciiTheme="minorHAnsi" w:hAnsiTheme="minorHAnsi"/>
              </w:rPr>
              <w:t>Policies and Procedures</w:t>
            </w:r>
          </w:p>
        </w:tc>
        <w:tc>
          <w:tcPr>
            <w:tcW w:w="1250" w:type="pct"/>
            <w:vAlign w:val="center"/>
          </w:tcPr>
          <w:p w14:paraId="3D31DA39" w14:textId="77777777" w:rsidR="00384386" w:rsidRPr="00B007E3" w:rsidRDefault="00384386" w:rsidP="005C22B6">
            <w:pPr>
              <w:pStyle w:val="NoSpacing"/>
              <w:jc w:val="center"/>
              <w:rPr>
                <w:rFonts w:asciiTheme="minorHAnsi" w:hAnsiTheme="minorHAnsi"/>
              </w:rPr>
            </w:pPr>
            <w:r w:rsidRPr="00B007E3">
              <w:rPr>
                <w:rFonts w:asciiTheme="minorHAnsi" w:hAnsiTheme="minorHAnsi"/>
              </w:rPr>
              <w:t>Producer Licensing SME</w:t>
            </w:r>
          </w:p>
        </w:tc>
      </w:tr>
      <w:tr w:rsidR="00384386" w:rsidRPr="00B007E3" w14:paraId="1E9E0AC0" w14:textId="77777777" w:rsidTr="005C22B6">
        <w:trPr>
          <w:jc w:val="center"/>
        </w:trPr>
        <w:tc>
          <w:tcPr>
            <w:tcW w:w="1250" w:type="pct"/>
            <w:vAlign w:val="center"/>
          </w:tcPr>
          <w:p w14:paraId="1D7F39EC" w14:textId="77777777" w:rsidR="00384386" w:rsidRPr="00B007E3" w:rsidRDefault="00384386" w:rsidP="005C22B6">
            <w:pPr>
              <w:pStyle w:val="NoSpacing"/>
              <w:jc w:val="center"/>
              <w:rPr>
                <w:rFonts w:asciiTheme="minorHAnsi" w:hAnsiTheme="minorHAnsi"/>
              </w:rPr>
            </w:pPr>
            <w:r w:rsidRPr="00B007E3">
              <w:rPr>
                <w:rFonts w:asciiTheme="minorHAnsi" w:hAnsiTheme="minorHAnsi"/>
              </w:rPr>
              <w:t>Confident</w:t>
            </w:r>
          </w:p>
        </w:tc>
        <w:tc>
          <w:tcPr>
            <w:tcW w:w="1250" w:type="pct"/>
            <w:vAlign w:val="center"/>
          </w:tcPr>
          <w:p w14:paraId="34DDE3CF" w14:textId="77777777" w:rsidR="00384386" w:rsidRPr="00B007E3" w:rsidRDefault="00384386" w:rsidP="005C22B6">
            <w:pPr>
              <w:pStyle w:val="NoSpacing"/>
              <w:jc w:val="center"/>
              <w:rPr>
                <w:rFonts w:asciiTheme="minorHAnsi" w:hAnsiTheme="minorHAnsi"/>
              </w:rPr>
            </w:pPr>
            <w:r w:rsidRPr="00B007E3">
              <w:rPr>
                <w:rFonts w:asciiTheme="minorHAnsi" w:hAnsiTheme="minorHAnsi"/>
              </w:rPr>
              <w:t>Decisive</w:t>
            </w:r>
          </w:p>
        </w:tc>
        <w:tc>
          <w:tcPr>
            <w:tcW w:w="1250" w:type="pct"/>
            <w:vAlign w:val="center"/>
          </w:tcPr>
          <w:p w14:paraId="3F794435" w14:textId="77777777" w:rsidR="00384386" w:rsidRPr="00B007E3" w:rsidRDefault="008C2081" w:rsidP="005C22B6">
            <w:pPr>
              <w:pStyle w:val="NoSpacing"/>
              <w:jc w:val="center"/>
              <w:rPr>
                <w:rFonts w:asciiTheme="minorHAnsi" w:hAnsiTheme="minorHAnsi"/>
              </w:rPr>
            </w:pPr>
            <w:r>
              <w:rPr>
                <w:rFonts w:asciiTheme="minorHAnsi" w:hAnsiTheme="minorHAnsi"/>
              </w:rPr>
              <w:t>Customer-Oriented</w:t>
            </w:r>
          </w:p>
        </w:tc>
        <w:tc>
          <w:tcPr>
            <w:tcW w:w="1250" w:type="pct"/>
            <w:vAlign w:val="center"/>
          </w:tcPr>
          <w:p w14:paraId="2A3A6E16" w14:textId="77777777" w:rsidR="00384386" w:rsidRPr="00B007E3" w:rsidRDefault="00384386" w:rsidP="005C22B6">
            <w:pPr>
              <w:pStyle w:val="NoSpacing"/>
              <w:jc w:val="center"/>
              <w:rPr>
                <w:rFonts w:asciiTheme="minorHAnsi" w:hAnsiTheme="minorHAnsi"/>
              </w:rPr>
            </w:pPr>
            <w:r w:rsidRPr="00B007E3">
              <w:rPr>
                <w:rFonts w:asciiTheme="minorHAnsi" w:hAnsiTheme="minorHAnsi"/>
              </w:rPr>
              <w:t>Persuasive</w:t>
            </w:r>
          </w:p>
        </w:tc>
      </w:tr>
      <w:tr w:rsidR="00384386" w:rsidRPr="00B007E3" w14:paraId="56DE8E9A" w14:textId="77777777" w:rsidTr="005C22B6">
        <w:trPr>
          <w:jc w:val="center"/>
        </w:trPr>
        <w:tc>
          <w:tcPr>
            <w:tcW w:w="1250" w:type="pct"/>
            <w:vAlign w:val="center"/>
          </w:tcPr>
          <w:p w14:paraId="300F298A" w14:textId="77777777" w:rsidR="00384386" w:rsidRPr="00B007E3" w:rsidRDefault="00384386" w:rsidP="005C22B6">
            <w:pPr>
              <w:pStyle w:val="NoSpacing"/>
              <w:jc w:val="center"/>
              <w:rPr>
                <w:rFonts w:asciiTheme="minorHAnsi" w:hAnsiTheme="minorHAnsi"/>
              </w:rPr>
            </w:pPr>
            <w:r w:rsidRPr="00B007E3">
              <w:rPr>
                <w:rFonts w:asciiTheme="minorHAnsi" w:hAnsiTheme="minorHAnsi"/>
              </w:rPr>
              <w:t>Perceptive</w:t>
            </w:r>
          </w:p>
        </w:tc>
        <w:tc>
          <w:tcPr>
            <w:tcW w:w="1250" w:type="pct"/>
            <w:vAlign w:val="center"/>
          </w:tcPr>
          <w:p w14:paraId="50B9590A" w14:textId="77777777" w:rsidR="00384386" w:rsidRPr="00B007E3" w:rsidRDefault="00384386" w:rsidP="005C22B6">
            <w:pPr>
              <w:pStyle w:val="NoSpacing"/>
              <w:jc w:val="center"/>
              <w:rPr>
                <w:rFonts w:asciiTheme="minorHAnsi" w:hAnsiTheme="minorHAnsi"/>
              </w:rPr>
            </w:pPr>
            <w:r w:rsidRPr="00B007E3">
              <w:rPr>
                <w:rFonts w:asciiTheme="minorHAnsi" w:hAnsiTheme="minorHAnsi"/>
              </w:rPr>
              <w:t>Entrepreneurial</w:t>
            </w:r>
          </w:p>
        </w:tc>
        <w:tc>
          <w:tcPr>
            <w:tcW w:w="1250" w:type="pct"/>
            <w:vAlign w:val="center"/>
          </w:tcPr>
          <w:p w14:paraId="7199C087" w14:textId="77777777" w:rsidR="00384386" w:rsidRPr="00B007E3" w:rsidRDefault="00384386" w:rsidP="005C22B6">
            <w:pPr>
              <w:pStyle w:val="NoSpacing"/>
              <w:jc w:val="center"/>
              <w:rPr>
                <w:rFonts w:asciiTheme="minorHAnsi" w:hAnsiTheme="minorHAnsi"/>
              </w:rPr>
            </w:pPr>
            <w:r w:rsidRPr="00B007E3">
              <w:rPr>
                <w:rFonts w:asciiTheme="minorHAnsi" w:hAnsiTheme="minorHAnsi"/>
              </w:rPr>
              <w:t>Negotiator</w:t>
            </w:r>
          </w:p>
        </w:tc>
        <w:tc>
          <w:tcPr>
            <w:tcW w:w="1250" w:type="pct"/>
            <w:vAlign w:val="center"/>
          </w:tcPr>
          <w:p w14:paraId="327BEA76" w14:textId="77777777" w:rsidR="00384386" w:rsidRPr="00B007E3" w:rsidRDefault="00384386" w:rsidP="005C22B6">
            <w:pPr>
              <w:pStyle w:val="NoSpacing"/>
              <w:jc w:val="center"/>
              <w:rPr>
                <w:rFonts w:asciiTheme="minorHAnsi" w:hAnsiTheme="minorHAnsi"/>
              </w:rPr>
            </w:pPr>
            <w:r w:rsidRPr="00B007E3">
              <w:rPr>
                <w:rFonts w:asciiTheme="minorHAnsi" w:hAnsiTheme="minorHAnsi"/>
              </w:rPr>
              <w:t>Inspired</w:t>
            </w:r>
          </w:p>
        </w:tc>
      </w:tr>
    </w:tbl>
    <w:p w14:paraId="33118CB4" w14:textId="77777777" w:rsidR="00384386" w:rsidRPr="00B007E3" w:rsidRDefault="00384386" w:rsidP="00384386">
      <w:pPr>
        <w:pStyle w:val="NoSpacing"/>
        <w:jc w:val="both"/>
        <w:rPr>
          <w:rFonts w:asciiTheme="minorHAnsi" w:hAnsiTheme="minorHAnsi"/>
          <w:spacing w:val="-2"/>
        </w:rPr>
      </w:pPr>
    </w:p>
    <w:p w14:paraId="434F984D" w14:textId="77777777" w:rsidR="00384386" w:rsidRDefault="00384386" w:rsidP="00384386">
      <w:pPr>
        <w:pStyle w:val="NoSpacing"/>
        <w:jc w:val="center"/>
        <w:rPr>
          <w:rFonts w:asciiTheme="minorHAnsi" w:hAnsiTheme="minorHAnsi"/>
          <w:b/>
        </w:rPr>
      </w:pPr>
      <w:r w:rsidRPr="00B007E3">
        <w:rPr>
          <w:rFonts w:asciiTheme="minorHAnsi" w:hAnsiTheme="minorHAnsi"/>
          <w:b/>
        </w:rPr>
        <w:t>EMPLOYMENT HISTORY</w:t>
      </w:r>
    </w:p>
    <w:p w14:paraId="5FA2C793" w14:textId="3FEB98F7" w:rsidR="00EA0428" w:rsidRDefault="00EA0428" w:rsidP="0035484D">
      <w:pPr>
        <w:pStyle w:val="NoSpacing"/>
      </w:pPr>
      <w:r>
        <w:t>Took a leave of absence due to family obligations-1/2019; returned to insurance licensing as a consultant to various organizations</w:t>
      </w:r>
      <w:r w:rsidR="00241D53">
        <w:t>-</w:t>
      </w:r>
      <w:r>
        <w:t>NV, TN, FL (present)</w:t>
      </w:r>
    </w:p>
    <w:p w14:paraId="485EC01F" w14:textId="77777777" w:rsidR="002D0476" w:rsidRDefault="002D0476" w:rsidP="0035484D">
      <w:pPr>
        <w:pStyle w:val="NoSpacing"/>
      </w:pPr>
    </w:p>
    <w:p w14:paraId="6E2AD1A5" w14:textId="75FD356F" w:rsidR="0035484D" w:rsidRPr="0035484D" w:rsidRDefault="0035484D" w:rsidP="0035484D">
      <w:pPr>
        <w:pStyle w:val="NoSpacing"/>
      </w:pPr>
      <w:r w:rsidRPr="0035484D">
        <w:t>AAA Life Insurance Company-Omaha, NE (7/2017-12/2018)</w:t>
      </w:r>
    </w:p>
    <w:p w14:paraId="7BB9A5F1" w14:textId="77777777" w:rsidR="0035484D" w:rsidRPr="0035484D" w:rsidRDefault="0035484D" w:rsidP="0035484D">
      <w:pPr>
        <w:pStyle w:val="NoSpacing"/>
        <w:rPr>
          <w:b/>
          <w:bCs/>
        </w:rPr>
      </w:pPr>
      <w:r w:rsidRPr="0035484D">
        <w:rPr>
          <w:b/>
          <w:bCs/>
        </w:rPr>
        <w:t>Compliance and Licensing Manager</w:t>
      </w:r>
    </w:p>
    <w:p w14:paraId="1C200A43" w14:textId="77777777" w:rsidR="0035484D" w:rsidRPr="0035484D" w:rsidRDefault="0035484D" w:rsidP="0035484D">
      <w:pPr>
        <w:pStyle w:val="NoSpacing"/>
      </w:pPr>
      <w:r w:rsidRPr="0035484D">
        <w:t xml:space="preserve">Managed a producer licensing and compliance department.  </w:t>
      </w:r>
    </w:p>
    <w:p w14:paraId="14365B9F" w14:textId="77777777" w:rsidR="0035484D" w:rsidRPr="0035484D" w:rsidRDefault="0035484D" w:rsidP="0035484D">
      <w:pPr>
        <w:pStyle w:val="NoSpacing"/>
        <w:numPr>
          <w:ilvl w:val="0"/>
          <w:numId w:val="9"/>
        </w:numPr>
      </w:pPr>
      <w:r w:rsidRPr="0035484D">
        <w:t>Reviewed insurance law for the company to increase compliance within the fifty-states and federal government.</w:t>
      </w:r>
    </w:p>
    <w:p w14:paraId="0465ADD8" w14:textId="77777777" w:rsidR="0035484D" w:rsidRPr="0035484D" w:rsidRDefault="0035484D" w:rsidP="0035484D">
      <w:pPr>
        <w:pStyle w:val="NoSpacing"/>
        <w:numPr>
          <w:ilvl w:val="0"/>
          <w:numId w:val="9"/>
        </w:numPr>
      </w:pPr>
      <w:r w:rsidRPr="0035484D">
        <w:t>Created a cost and production analysis to make a determination to contract with a more efficient background investigation vendor.</w:t>
      </w:r>
    </w:p>
    <w:p w14:paraId="4BCAEB18" w14:textId="5A067FB1" w:rsidR="0035484D" w:rsidRDefault="0035484D" w:rsidP="0035484D">
      <w:pPr>
        <w:pStyle w:val="NoSpacing"/>
        <w:numPr>
          <w:ilvl w:val="0"/>
          <w:numId w:val="9"/>
        </w:numPr>
      </w:pPr>
      <w:r w:rsidRPr="0035484D">
        <w:t>Developed staff to become more effective in their workflows.</w:t>
      </w:r>
    </w:p>
    <w:p w14:paraId="74C75E75" w14:textId="4F12424F" w:rsidR="002C1C22" w:rsidRPr="0035484D" w:rsidRDefault="002C1C22" w:rsidP="0035484D">
      <w:pPr>
        <w:pStyle w:val="NoSpacing"/>
        <w:numPr>
          <w:ilvl w:val="0"/>
          <w:numId w:val="9"/>
        </w:numPr>
      </w:pPr>
      <w:r>
        <w:t>Conducted analysis to determine best software organization to create automated processes.</w:t>
      </w:r>
    </w:p>
    <w:p w14:paraId="6A1AB27A" w14:textId="77777777" w:rsidR="00BA40F5" w:rsidRDefault="00BA40F5" w:rsidP="00D04E91">
      <w:pPr>
        <w:pStyle w:val="NoSpacing"/>
        <w:rPr>
          <w:rFonts w:asciiTheme="minorHAnsi" w:hAnsiTheme="minorHAnsi"/>
        </w:rPr>
      </w:pPr>
    </w:p>
    <w:p w14:paraId="5F92A3AD" w14:textId="6E92C008" w:rsidR="00D04E91" w:rsidRPr="00D04E91" w:rsidRDefault="00D04E91" w:rsidP="00D04E91">
      <w:pPr>
        <w:pStyle w:val="NoSpacing"/>
        <w:rPr>
          <w:rFonts w:asciiTheme="minorHAnsi" w:hAnsiTheme="minorHAnsi"/>
        </w:rPr>
      </w:pPr>
      <w:r>
        <w:rPr>
          <w:rFonts w:asciiTheme="minorHAnsi" w:hAnsiTheme="minorHAnsi"/>
        </w:rPr>
        <w:lastRenderedPageBreak/>
        <w:t>VUE Software-Coconut Creek, FL (1/2016 to present)</w:t>
      </w:r>
    </w:p>
    <w:p w14:paraId="179E1EA8" w14:textId="77777777" w:rsidR="00384386" w:rsidRDefault="00D04E91" w:rsidP="00384386">
      <w:pPr>
        <w:pStyle w:val="NoSpacing"/>
        <w:rPr>
          <w:rFonts w:asciiTheme="minorHAnsi" w:hAnsiTheme="minorHAnsi"/>
          <w:b/>
          <w:i/>
        </w:rPr>
      </w:pPr>
      <w:r w:rsidRPr="00D04E91">
        <w:rPr>
          <w:rFonts w:asciiTheme="minorHAnsi" w:hAnsiTheme="minorHAnsi"/>
          <w:b/>
          <w:i/>
        </w:rPr>
        <w:t>Insurance Licensing and Compliance Manager</w:t>
      </w:r>
    </w:p>
    <w:p w14:paraId="280AE1B5" w14:textId="77777777" w:rsidR="00D04E91" w:rsidRDefault="00D04E91" w:rsidP="00692D44">
      <w:pPr>
        <w:pStyle w:val="NoSpacing"/>
        <w:rPr>
          <w:rFonts w:asciiTheme="minorHAnsi" w:hAnsiTheme="minorHAnsi"/>
        </w:rPr>
      </w:pPr>
      <w:r>
        <w:rPr>
          <w:rFonts w:asciiTheme="minorHAnsi" w:hAnsiTheme="minorHAnsi"/>
        </w:rPr>
        <w:t>Managed a staff of licensing and compliance department employees for an insurance software development company.</w:t>
      </w:r>
    </w:p>
    <w:p w14:paraId="4481ABF4" w14:textId="77777777" w:rsidR="00D04E91" w:rsidRDefault="00D04E91" w:rsidP="00D04E91">
      <w:pPr>
        <w:pStyle w:val="NoSpacing"/>
        <w:numPr>
          <w:ilvl w:val="0"/>
          <w:numId w:val="8"/>
        </w:numPr>
        <w:rPr>
          <w:rFonts w:asciiTheme="minorHAnsi" w:hAnsiTheme="minorHAnsi"/>
        </w:rPr>
      </w:pPr>
      <w:r>
        <w:rPr>
          <w:rFonts w:asciiTheme="minorHAnsi" w:hAnsiTheme="minorHAnsi"/>
        </w:rPr>
        <w:t>Researched state business rules on topics such as pre and post notifications for appointment terminations, states who affiliate agents with agency, JIT appointment states, length of time states require appointment and appointment termination transactions to be submitted, just to name a few.</w:t>
      </w:r>
    </w:p>
    <w:p w14:paraId="3DAE8941" w14:textId="77777777" w:rsidR="00D04E91" w:rsidRDefault="00D04E91" w:rsidP="00D04E91">
      <w:pPr>
        <w:pStyle w:val="NoSpacing"/>
        <w:numPr>
          <w:ilvl w:val="0"/>
          <w:numId w:val="8"/>
        </w:numPr>
        <w:rPr>
          <w:rFonts w:asciiTheme="minorHAnsi" w:hAnsiTheme="minorHAnsi"/>
        </w:rPr>
      </w:pPr>
      <w:r>
        <w:rPr>
          <w:rFonts w:asciiTheme="minorHAnsi" w:hAnsiTheme="minorHAnsi"/>
        </w:rPr>
        <w:t>Maintain</w:t>
      </w:r>
      <w:r w:rsidR="00BF0C00">
        <w:rPr>
          <w:rFonts w:asciiTheme="minorHAnsi" w:hAnsiTheme="minorHAnsi"/>
        </w:rPr>
        <w:t>ed</w:t>
      </w:r>
      <w:r>
        <w:rPr>
          <w:rFonts w:asciiTheme="minorHAnsi" w:hAnsiTheme="minorHAnsi"/>
        </w:rPr>
        <w:t xml:space="preserve"> relationships with NIPR and state regulators.</w:t>
      </w:r>
    </w:p>
    <w:p w14:paraId="6BD465BE" w14:textId="77777777" w:rsidR="00D04E91" w:rsidRDefault="00D04E91" w:rsidP="00D04E91">
      <w:pPr>
        <w:pStyle w:val="NoSpacing"/>
        <w:numPr>
          <w:ilvl w:val="0"/>
          <w:numId w:val="8"/>
        </w:numPr>
        <w:rPr>
          <w:rFonts w:asciiTheme="minorHAnsi" w:hAnsiTheme="minorHAnsi"/>
        </w:rPr>
      </w:pPr>
      <w:r>
        <w:rPr>
          <w:rFonts w:asciiTheme="minorHAnsi" w:hAnsiTheme="minorHAnsi"/>
        </w:rPr>
        <w:t>Work</w:t>
      </w:r>
      <w:r w:rsidR="00BF0C00">
        <w:rPr>
          <w:rFonts w:asciiTheme="minorHAnsi" w:hAnsiTheme="minorHAnsi"/>
        </w:rPr>
        <w:t>ed</w:t>
      </w:r>
      <w:r>
        <w:rPr>
          <w:rFonts w:asciiTheme="minorHAnsi" w:hAnsiTheme="minorHAnsi"/>
        </w:rPr>
        <w:t xml:space="preserve"> with NAIC Producer Licensing Task Force to increase uniformity among states</w:t>
      </w:r>
    </w:p>
    <w:p w14:paraId="4E500FC7" w14:textId="77777777" w:rsidR="009479E1" w:rsidRDefault="009479E1" w:rsidP="00D04E91">
      <w:pPr>
        <w:pStyle w:val="NoSpacing"/>
        <w:numPr>
          <w:ilvl w:val="0"/>
          <w:numId w:val="8"/>
        </w:numPr>
        <w:rPr>
          <w:rFonts w:asciiTheme="minorHAnsi" w:hAnsiTheme="minorHAnsi"/>
        </w:rPr>
      </w:pPr>
      <w:r>
        <w:rPr>
          <w:rFonts w:asciiTheme="minorHAnsi" w:hAnsiTheme="minorHAnsi"/>
        </w:rPr>
        <w:t>Attend</w:t>
      </w:r>
      <w:r w:rsidR="00BF0C00">
        <w:rPr>
          <w:rFonts w:asciiTheme="minorHAnsi" w:hAnsiTheme="minorHAnsi"/>
        </w:rPr>
        <w:t>ed</w:t>
      </w:r>
      <w:r>
        <w:rPr>
          <w:rFonts w:asciiTheme="minorHAnsi" w:hAnsiTheme="minorHAnsi"/>
        </w:rPr>
        <w:t xml:space="preserve"> industry conferences such as NAIC, Insurance Summit and SILA.</w:t>
      </w:r>
    </w:p>
    <w:p w14:paraId="707A128B" w14:textId="77777777" w:rsidR="00D04E91" w:rsidRPr="00D04E91" w:rsidRDefault="00D04E91" w:rsidP="00384386">
      <w:pPr>
        <w:pStyle w:val="NoSpacing"/>
        <w:rPr>
          <w:rFonts w:asciiTheme="minorHAnsi" w:hAnsiTheme="minorHAnsi"/>
        </w:rPr>
      </w:pPr>
    </w:p>
    <w:p w14:paraId="162642C1" w14:textId="77777777" w:rsidR="00384386" w:rsidRPr="00B007E3" w:rsidRDefault="00384386" w:rsidP="00384386">
      <w:pPr>
        <w:pStyle w:val="NoSpacing"/>
        <w:jc w:val="both"/>
        <w:rPr>
          <w:rFonts w:asciiTheme="minorHAnsi" w:hAnsiTheme="minorHAnsi"/>
        </w:rPr>
      </w:pPr>
      <w:r w:rsidRPr="00B007E3">
        <w:rPr>
          <w:rFonts w:asciiTheme="minorHAnsi" w:hAnsiTheme="minorHAnsi"/>
        </w:rPr>
        <w:t>Project Work-Austin, TX; Clearwater,</w:t>
      </w:r>
      <w:r w:rsidR="00D04E91">
        <w:rPr>
          <w:rFonts w:asciiTheme="minorHAnsi" w:hAnsiTheme="minorHAnsi"/>
        </w:rPr>
        <w:t xml:space="preserve"> FL; Nashville, TN (1/2012-1/2016</w:t>
      </w:r>
      <w:r w:rsidRPr="00B007E3">
        <w:rPr>
          <w:rFonts w:asciiTheme="minorHAnsi" w:hAnsiTheme="minorHAnsi"/>
        </w:rPr>
        <w:t>)</w:t>
      </w:r>
    </w:p>
    <w:p w14:paraId="54DB9B16" w14:textId="77777777" w:rsidR="00384386" w:rsidRPr="00B007E3" w:rsidRDefault="00384386" w:rsidP="00384386">
      <w:pPr>
        <w:pStyle w:val="NoSpacing"/>
        <w:jc w:val="both"/>
        <w:rPr>
          <w:rFonts w:asciiTheme="minorHAnsi" w:hAnsiTheme="minorHAnsi"/>
          <w:b/>
          <w:i/>
        </w:rPr>
      </w:pPr>
      <w:r w:rsidRPr="00B007E3">
        <w:rPr>
          <w:rFonts w:asciiTheme="minorHAnsi" w:hAnsiTheme="minorHAnsi"/>
          <w:b/>
          <w:i/>
        </w:rPr>
        <w:t>I</w:t>
      </w:r>
      <w:r w:rsidR="00095760">
        <w:rPr>
          <w:rFonts w:asciiTheme="minorHAnsi" w:hAnsiTheme="minorHAnsi"/>
          <w:b/>
          <w:i/>
        </w:rPr>
        <w:t>nsurance Licensing,</w:t>
      </w:r>
      <w:r w:rsidRPr="00B007E3">
        <w:rPr>
          <w:rFonts w:asciiTheme="minorHAnsi" w:hAnsiTheme="minorHAnsi"/>
          <w:b/>
          <w:i/>
        </w:rPr>
        <w:t xml:space="preserve"> Compliance and Continuing Education </w:t>
      </w:r>
    </w:p>
    <w:p w14:paraId="07D984F2" w14:textId="77777777" w:rsidR="00384386" w:rsidRPr="00B007E3" w:rsidRDefault="00384386" w:rsidP="00384386">
      <w:pPr>
        <w:pStyle w:val="NoSpacing"/>
        <w:jc w:val="both"/>
        <w:rPr>
          <w:rFonts w:asciiTheme="minorHAnsi" w:hAnsiTheme="minorHAnsi"/>
        </w:rPr>
      </w:pPr>
      <w:r w:rsidRPr="00B007E3">
        <w:rPr>
          <w:rFonts w:asciiTheme="minorHAnsi" w:hAnsiTheme="minorHAnsi"/>
        </w:rPr>
        <w:t>Consulted on various insurance projects as a subject-matter expert.</w:t>
      </w:r>
    </w:p>
    <w:p w14:paraId="3ECDE53F" w14:textId="77777777" w:rsidR="00384386" w:rsidRPr="00B007E3" w:rsidRDefault="00384386" w:rsidP="00384386">
      <w:pPr>
        <w:pStyle w:val="NoSpacing"/>
        <w:numPr>
          <w:ilvl w:val="0"/>
          <w:numId w:val="1"/>
        </w:numPr>
        <w:rPr>
          <w:rFonts w:asciiTheme="minorHAnsi" w:hAnsiTheme="minorHAnsi"/>
        </w:rPr>
      </w:pPr>
      <w:r w:rsidRPr="00B007E3">
        <w:rPr>
          <w:rFonts w:asciiTheme="minorHAnsi" w:hAnsiTheme="minorHAnsi"/>
        </w:rPr>
        <w:t xml:space="preserve">Managed, trained and evaluated production levels for two separate teams of employees engaged in producer licensing functions for a life, health and annuity company.  Ensured compliance with state and federal statutes and regulations regarding licensing and commissions.  </w:t>
      </w:r>
      <w:r w:rsidRPr="00B007E3">
        <w:rPr>
          <w:rFonts w:asciiTheme="minorHAnsi" w:hAnsiTheme="minorHAnsi"/>
          <w:color w:val="262626" w:themeColor="text1" w:themeTint="D9"/>
        </w:rPr>
        <w:t xml:space="preserve">Transitioned licensing positions from one geographic location to another.  </w:t>
      </w:r>
      <w:r w:rsidRPr="00B007E3">
        <w:rPr>
          <w:rFonts w:asciiTheme="minorHAnsi" w:hAnsiTheme="minorHAnsi"/>
        </w:rPr>
        <w:t>Re-engineered business processes focusing on the analysis and design of workflows and procedures to meet licensing department objectives to improve efficiency, cut operational costs and improve service level agreements (SLA).  Managed departments’ activities relating to producers' solicitation of Company's products assuring compliance with corporate guidelines as well as State Insurance Department and Federal statutes and regulations.  Worked with NIPR and third-party vendor.  Provided direction and support in all phases of the license, appointment, and contract processes.  Developed, measured, and monitored productivity goals and quality levels of team members and redirected resources as needed.  Identified opportunities to enhance or streamline workflows and provide recommendations to upper management.  Hired, trained, conducted performance reviews, counseled and coached exempt and non-exempt employees.  Worked with product development to ensure licensing compliance prior to selling.</w:t>
      </w:r>
    </w:p>
    <w:p w14:paraId="7BE0779A" w14:textId="77777777" w:rsidR="00384386" w:rsidRPr="00B007E3" w:rsidRDefault="00384386" w:rsidP="00384386">
      <w:pPr>
        <w:pStyle w:val="NoSpacing"/>
        <w:numPr>
          <w:ilvl w:val="0"/>
          <w:numId w:val="2"/>
        </w:numPr>
        <w:jc w:val="both"/>
        <w:rPr>
          <w:rFonts w:asciiTheme="minorHAnsi" w:hAnsiTheme="minorHAnsi"/>
        </w:rPr>
      </w:pPr>
      <w:r w:rsidRPr="00B007E3">
        <w:rPr>
          <w:rFonts w:asciiTheme="minorHAnsi" w:hAnsiTheme="minorHAnsi"/>
          <w:color w:val="000000"/>
        </w:rPr>
        <w:t xml:space="preserve">Monitored federal and state legislative activities </w:t>
      </w:r>
      <w:r w:rsidRPr="00B007E3">
        <w:rPr>
          <w:rFonts w:asciiTheme="minorHAnsi" w:hAnsiTheme="minorHAnsi"/>
        </w:rPr>
        <w:t>to build an insurance repository of statutory data for licensing and appointing producers, adjusters and surplus lines brokers.  Included product-specific training requirements for annuity, long-term care traditional and partnership and flood insurance; continuing educational requirements by lines of authority for all US jurisdictions.  Created step by step procedures for licensing administrators to reference on all subject matter needed by a licensing department to work effectively.</w:t>
      </w:r>
    </w:p>
    <w:p w14:paraId="6D59475A" w14:textId="62708F17" w:rsidR="00384386" w:rsidRPr="00B007E3" w:rsidRDefault="00384386" w:rsidP="00384386">
      <w:pPr>
        <w:pStyle w:val="NoSpacing"/>
        <w:numPr>
          <w:ilvl w:val="0"/>
          <w:numId w:val="1"/>
        </w:numPr>
        <w:jc w:val="both"/>
        <w:rPr>
          <w:rFonts w:asciiTheme="minorHAnsi" w:hAnsiTheme="minorHAnsi"/>
          <w:b/>
          <w:i/>
          <w:spacing w:val="-2"/>
        </w:rPr>
      </w:pPr>
      <w:r w:rsidRPr="00B007E3">
        <w:rPr>
          <w:rFonts w:asciiTheme="minorHAnsi" w:hAnsiTheme="minorHAnsi"/>
        </w:rPr>
        <w:t>Researched and evaluated business requirements, analyzed work flow processes for a third</w:t>
      </w:r>
      <w:r w:rsidR="002C1C22">
        <w:rPr>
          <w:rFonts w:asciiTheme="minorHAnsi" w:hAnsiTheme="minorHAnsi"/>
        </w:rPr>
        <w:t>-</w:t>
      </w:r>
      <w:r w:rsidRPr="00B007E3">
        <w:rPr>
          <w:rFonts w:asciiTheme="minorHAnsi" w:hAnsiTheme="minorHAnsi"/>
        </w:rPr>
        <w:t>party administrator (TPA) Medicaid claims department.  Implemented a business process management (BPM) solution that centralized all scanned documents associated with a piece of work.  Work was automatically prioritized based on pre-established business rules then routed to processor to perform the work.  The BPM system provided a paperless environment.  Saved the company $26K in paper costs and off-site storage of 2.7M sheets of paper annually.</w:t>
      </w:r>
    </w:p>
    <w:p w14:paraId="15134401" w14:textId="77777777" w:rsidR="00384386" w:rsidRPr="00B007E3" w:rsidRDefault="00384386" w:rsidP="00384386">
      <w:pPr>
        <w:pStyle w:val="NoSpacing"/>
        <w:ind w:left="720"/>
        <w:jc w:val="both"/>
        <w:rPr>
          <w:rFonts w:asciiTheme="minorHAnsi" w:hAnsiTheme="minorHAnsi"/>
          <w:b/>
          <w:i/>
          <w:spacing w:val="-2"/>
        </w:rPr>
      </w:pPr>
    </w:p>
    <w:p w14:paraId="5367C83D" w14:textId="77777777" w:rsidR="00384386" w:rsidRPr="00B007E3" w:rsidRDefault="00384386" w:rsidP="00384386">
      <w:pPr>
        <w:pStyle w:val="NoSpacing"/>
        <w:jc w:val="center"/>
        <w:rPr>
          <w:rFonts w:asciiTheme="minorHAnsi" w:hAnsiTheme="minorHAnsi"/>
          <w:b/>
        </w:rPr>
      </w:pPr>
      <w:r w:rsidRPr="00B007E3">
        <w:rPr>
          <w:rFonts w:asciiTheme="minorHAnsi" w:hAnsiTheme="minorHAnsi"/>
          <w:b/>
        </w:rPr>
        <w:t>EDUCATION</w:t>
      </w:r>
    </w:p>
    <w:p w14:paraId="4F799FA1" w14:textId="62469231" w:rsidR="00384386" w:rsidRPr="00B007E3" w:rsidRDefault="00384386" w:rsidP="00384386">
      <w:pPr>
        <w:pStyle w:val="NoSpacing"/>
        <w:numPr>
          <w:ilvl w:val="0"/>
          <w:numId w:val="6"/>
        </w:numPr>
        <w:jc w:val="both"/>
        <w:rPr>
          <w:rFonts w:asciiTheme="minorHAnsi" w:hAnsiTheme="minorHAnsi"/>
        </w:rPr>
      </w:pPr>
      <w:r w:rsidRPr="00B007E3">
        <w:rPr>
          <w:rFonts w:asciiTheme="minorHAnsi" w:hAnsiTheme="minorHAnsi"/>
        </w:rPr>
        <w:t xml:space="preserve">Bachelor </w:t>
      </w:r>
      <w:r w:rsidR="0035484D" w:rsidRPr="00B007E3">
        <w:rPr>
          <w:rFonts w:asciiTheme="minorHAnsi" w:hAnsiTheme="minorHAnsi"/>
        </w:rPr>
        <w:t>of Science</w:t>
      </w:r>
      <w:r w:rsidRPr="00B007E3">
        <w:rPr>
          <w:rFonts w:asciiTheme="minorHAnsi" w:hAnsiTheme="minorHAnsi"/>
        </w:rPr>
        <w:t xml:space="preserve"> Degree</w:t>
      </w:r>
    </w:p>
    <w:p w14:paraId="07EDCAAB" w14:textId="77777777" w:rsidR="00384386" w:rsidRPr="00B007E3" w:rsidRDefault="00384386" w:rsidP="00384386">
      <w:pPr>
        <w:pStyle w:val="NoSpacing"/>
        <w:numPr>
          <w:ilvl w:val="0"/>
          <w:numId w:val="6"/>
        </w:numPr>
        <w:jc w:val="both"/>
        <w:rPr>
          <w:rFonts w:asciiTheme="minorHAnsi" w:hAnsiTheme="minorHAnsi"/>
        </w:rPr>
      </w:pPr>
      <w:r w:rsidRPr="00B007E3">
        <w:rPr>
          <w:rFonts w:asciiTheme="minorHAnsi" w:hAnsiTheme="minorHAnsi"/>
        </w:rPr>
        <w:t>Professional training including but not limited to: Leadership, Time Management, Effective Management.</w:t>
      </w:r>
    </w:p>
    <w:p w14:paraId="26E6D85E" w14:textId="77777777" w:rsidR="00384386" w:rsidRPr="00B007E3" w:rsidRDefault="00384386" w:rsidP="00384386">
      <w:pPr>
        <w:pStyle w:val="NoSpacing"/>
        <w:ind w:left="720"/>
        <w:jc w:val="both"/>
        <w:rPr>
          <w:rFonts w:asciiTheme="minorHAnsi" w:hAnsiTheme="minorHAnsi"/>
        </w:rPr>
      </w:pPr>
    </w:p>
    <w:p w14:paraId="1051FC86" w14:textId="77777777" w:rsidR="00126634" w:rsidRDefault="00126634"/>
    <w:sectPr w:rsidR="00126634" w:rsidSect="00B52A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41D62"/>
    <w:multiLevelType w:val="hybridMultilevel"/>
    <w:tmpl w:val="6B1E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30F02"/>
    <w:multiLevelType w:val="hybridMultilevel"/>
    <w:tmpl w:val="96EC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F4683"/>
    <w:multiLevelType w:val="hybridMultilevel"/>
    <w:tmpl w:val="BB28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15AFA"/>
    <w:multiLevelType w:val="hybridMultilevel"/>
    <w:tmpl w:val="4928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058CC"/>
    <w:multiLevelType w:val="hybridMultilevel"/>
    <w:tmpl w:val="7A3A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82533"/>
    <w:multiLevelType w:val="hybridMultilevel"/>
    <w:tmpl w:val="B586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5E2252"/>
    <w:multiLevelType w:val="hybridMultilevel"/>
    <w:tmpl w:val="CF74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42F3B"/>
    <w:multiLevelType w:val="hybridMultilevel"/>
    <w:tmpl w:val="2C3A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BE0218"/>
    <w:multiLevelType w:val="hybridMultilevel"/>
    <w:tmpl w:val="F5C2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568926">
    <w:abstractNumId w:val="4"/>
  </w:num>
  <w:num w:numId="2" w16cid:durableId="645165471">
    <w:abstractNumId w:val="0"/>
  </w:num>
  <w:num w:numId="3" w16cid:durableId="493646060">
    <w:abstractNumId w:val="3"/>
  </w:num>
  <w:num w:numId="4" w16cid:durableId="868643885">
    <w:abstractNumId w:val="6"/>
  </w:num>
  <w:num w:numId="5" w16cid:durableId="309793967">
    <w:abstractNumId w:val="1"/>
  </w:num>
  <w:num w:numId="6" w16cid:durableId="1436444054">
    <w:abstractNumId w:val="7"/>
  </w:num>
  <w:num w:numId="7" w16cid:durableId="1488479704">
    <w:abstractNumId w:val="8"/>
  </w:num>
  <w:num w:numId="8" w16cid:durableId="1064795516">
    <w:abstractNumId w:val="5"/>
  </w:num>
  <w:num w:numId="9" w16cid:durableId="1215853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86"/>
    <w:rsid w:val="00017FFE"/>
    <w:rsid w:val="0004347B"/>
    <w:rsid w:val="00066973"/>
    <w:rsid w:val="00095760"/>
    <w:rsid w:val="00095AEE"/>
    <w:rsid w:val="00107090"/>
    <w:rsid w:val="00117AE9"/>
    <w:rsid w:val="00126634"/>
    <w:rsid w:val="001A03E3"/>
    <w:rsid w:val="001A5948"/>
    <w:rsid w:val="001A6CF1"/>
    <w:rsid w:val="001B3F7D"/>
    <w:rsid w:val="00213386"/>
    <w:rsid w:val="00241D53"/>
    <w:rsid w:val="00254EA7"/>
    <w:rsid w:val="002C1C22"/>
    <w:rsid w:val="002D0476"/>
    <w:rsid w:val="003277FC"/>
    <w:rsid w:val="0035484D"/>
    <w:rsid w:val="00355B51"/>
    <w:rsid w:val="00384386"/>
    <w:rsid w:val="00387E2D"/>
    <w:rsid w:val="0044648E"/>
    <w:rsid w:val="00460F94"/>
    <w:rsid w:val="00552B60"/>
    <w:rsid w:val="00580A04"/>
    <w:rsid w:val="00646C3A"/>
    <w:rsid w:val="0065531E"/>
    <w:rsid w:val="00692D44"/>
    <w:rsid w:val="007D5F5D"/>
    <w:rsid w:val="008243D4"/>
    <w:rsid w:val="008C2081"/>
    <w:rsid w:val="008E1600"/>
    <w:rsid w:val="009479E1"/>
    <w:rsid w:val="00B05A25"/>
    <w:rsid w:val="00B3543C"/>
    <w:rsid w:val="00B52A4E"/>
    <w:rsid w:val="00B7614A"/>
    <w:rsid w:val="00BA40F5"/>
    <w:rsid w:val="00BC0734"/>
    <w:rsid w:val="00BF0C00"/>
    <w:rsid w:val="00C361DB"/>
    <w:rsid w:val="00CD6D45"/>
    <w:rsid w:val="00D04E91"/>
    <w:rsid w:val="00D144AC"/>
    <w:rsid w:val="00DD17C0"/>
    <w:rsid w:val="00EA0428"/>
    <w:rsid w:val="00EA2DD7"/>
    <w:rsid w:val="00EC70E2"/>
    <w:rsid w:val="00F8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E978"/>
  <w15:docId w15:val="{25E81564-EE29-4AE4-B1C0-7F0E0E7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386"/>
    <w:rPr>
      <w:rFonts w:eastAsia="Times New Roman" w:cs="Times New Roman"/>
    </w:rPr>
  </w:style>
  <w:style w:type="paragraph" w:styleId="Heading1">
    <w:name w:val="heading 1"/>
    <w:basedOn w:val="Normal"/>
    <w:next w:val="Normal"/>
    <w:link w:val="Heading1Char"/>
    <w:uiPriority w:val="9"/>
    <w:qFormat/>
    <w:rsid w:val="00384386"/>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386"/>
    <w:rPr>
      <w:rFonts w:ascii="Cambria" w:eastAsia="Times New Roman" w:hAnsi="Cambria" w:cs="Times New Roman"/>
      <w:b/>
      <w:bCs/>
      <w:color w:val="365F91"/>
      <w:sz w:val="28"/>
      <w:szCs w:val="28"/>
    </w:rPr>
  </w:style>
  <w:style w:type="paragraph" w:styleId="NoSpacing">
    <w:name w:val="No Spacing"/>
    <w:uiPriority w:val="1"/>
    <w:qFormat/>
    <w:rsid w:val="00384386"/>
    <w:pPr>
      <w:spacing w:after="0" w:line="240" w:lineRule="auto"/>
    </w:pPr>
    <w:rPr>
      <w:rFonts w:eastAsia="Times New Roman" w:cs="Times New Roman"/>
    </w:rPr>
  </w:style>
  <w:style w:type="character" w:customStyle="1" w:styleId="pc-rtg-body1">
    <w:name w:val="pc-rtg-body1"/>
    <w:basedOn w:val="DefaultParagraphFont"/>
    <w:rsid w:val="00384386"/>
    <w:rPr>
      <w:rFonts w:cs="Times New Roman"/>
    </w:rPr>
  </w:style>
  <w:style w:type="character" w:styleId="Hyperlink">
    <w:name w:val="Hyperlink"/>
    <w:basedOn w:val="DefaultParagraphFont"/>
    <w:uiPriority w:val="99"/>
    <w:unhideWhenUsed/>
    <w:rsid w:val="001B3F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17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22E7-8999-4E91-A443-C2E8A9C6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Mach</dc:creator>
  <cp:lastModifiedBy>Karen Machamer</cp:lastModifiedBy>
  <cp:revision>2</cp:revision>
  <dcterms:created xsi:type="dcterms:W3CDTF">2024-12-28T03:04:00Z</dcterms:created>
  <dcterms:modified xsi:type="dcterms:W3CDTF">2024-12-28T03:04:00Z</dcterms:modified>
</cp:coreProperties>
</file>