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C0D78" w14:textId="6D90DAF0" w:rsidR="00EE7884" w:rsidRPr="0002420B" w:rsidRDefault="00EE7884" w:rsidP="00EE7884">
      <w:pPr>
        <w:spacing w:before="120" w:after="0" w:line="240" w:lineRule="auto"/>
        <w:ind w:left="-90" w:right="54"/>
        <w:jc w:val="center"/>
        <w:rPr>
          <w:rFonts w:ascii="Times New Roman" w:eastAsia="Arial" w:hAnsi="Times New Roman" w:cs="Times New Roman"/>
          <w:b/>
          <w:bCs/>
          <w:position w:val="-1"/>
          <w:sz w:val="44"/>
          <w:szCs w:val="44"/>
        </w:rPr>
      </w:pPr>
      <w:r w:rsidRPr="0002420B">
        <w:rPr>
          <w:rFonts w:ascii="Times New Roman" w:eastAsia="Arial" w:hAnsi="Times New Roman" w:cs="Times New Roman"/>
          <w:b/>
          <w:bCs/>
          <w:position w:val="-1"/>
          <w:sz w:val="44"/>
          <w:szCs w:val="44"/>
        </w:rPr>
        <w:t>Ayanah Tunis, MS</w:t>
      </w:r>
    </w:p>
    <w:p w14:paraId="623D76D4" w14:textId="721D08BD" w:rsidR="00EE7884" w:rsidRPr="00B13578" w:rsidRDefault="00EE7884" w:rsidP="00EE7884">
      <w:pPr>
        <w:spacing w:before="120" w:after="0" w:line="240" w:lineRule="auto"/>
        <w:ind w:left="-90" w:right="54"/>
        <w:jc w:val="center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Plantation FL, 33324</w:t>
      </w:r>
      <w:r w:rsidRPr="00B13578">
        <w:rPr>
          <w:rFonts w:ascii="Times New Roman" w:eastAsia="Arial" w:hAnsi="Times New Roman" w:cs="Times New Roman"/>
        </w:rPr>
        <w:t xml:space="preserve"> | </w:t>
      </w:r>
      <w:r w:rsidRPr="00B13578">
        <w:rPr>
          <w:rFonts w:ascii="Times New Roman" w:eastAsia="Arial" w:hAnsi="Times New Roman" w:cs="Times New Roman"/>
          <w:spacing w:val="-1"/>
        </w:rPr>
        <w:t>M</w:t>
      </w:r>
      <w:r w:rsidRPr="00B13578">
        <w:rPr>
          <w:rFonts w:ascii="Times New Roman" w:eastAsia="Arial" w:hAnsi="Times New Roman" w:cs="Times New Roman"/>
          <w:spacing w:val="1"/>
        </w:rPr>
        <w:t>ob</w:t>
      </w:r>
      <w:r w:rsidRPr="00B13578">
        <w:rPr>
          <w:rFonts w:ascii="Times New Roman" w:eastAsia="Arial" w:hAnsi="Times New Roman" w:cs="Times New Roman"/>
        </w:rPr>
        <w:t>i</w:t>
      </w:r>
      <w:r w:rsidRPr="00B13578">
        <w:rPr>
          <w:rFonts w:ascii="Times New Roman" w:eastAsia="Arial" w:hAnsi="Times New Roman" w:cs="Times New Roman"/>
          <w:spacing w:val="-1"/>
        </w:rPr>
        <w:t>l</w:t>
      </w:r>
      <w:r w:rsidRPr="00B13578">
        <w:rPr>
          <w:rFonts w:ascii="Times New Roman" w:eastAsia="Arial" w:hAnsi="Times New Roman" w:cs="Times New Roman"/>
          <w:spacing w:val="1"/>
        </w:rPr>
        <w:t>e</w:t>
      </w:r>
      <w:r w:rsidRPr="00B13578">
        <w:rPr>
          <w:rFonts w:ascii="Times New Roman" w:eastAsia="Arial" w:hAnsi="Times New Roman" w:cs="Times New Roman"/>
        </w:rPr>
        <w:t>:</w:t>
      </w:r>
      <w:r w:rsidRPr="00B13578">
        <w:rPr>
          <w:rFonts w:ascii="Times New Roman" w:eastAsia="Arial" w:hAnsi="Times New Roman" w:cs="Times New Roman"/>
          <w:spacing w:val="2"/>
        </w:rPr>
        <w:t xml:space="preserve"> </w:t>
      </w:r>
      <w:r w:rsidRPr="00B13578">
        <w:rPr>
          <w:rFonts w:ascii="Times New Roman" w:eastAsia="Arial" w:hAnsi="Times New Roman" w:cs="Times New Roman"/>
        </w:rPr>
        <w:t xml:space="preserve">+ </w:t>
      </w:r>
      <w:r w:rsidRPr="00B13578">
        <w:rPr>
          <w:rFonts w:ascii="Times New Roman" w:eastAsia="Arial" w:hAnsi="Times New Roman" w:cs="Times New Roman"/>
          <w:spacing w:val="-1"/>
        </w:rPr>
        <w:t>(</w:t>
      </w:r>
      <w:r>
        <w:rPr>
          <w:rFonts w:ascii="Times New Roman" w:eastAsia="Arial" w:hAnsi="Times New Roman" w:cs="Times New Roman"/>
          <w:spacing w:val="-1"/>
        </w:rPr>
        <w:t>954</w:t>
      </w:r>
      <w:r w:rsidRPr="00B13578">
        <w:rPr>
          <w:rFonts w:ascii="Times New Roman" w:eastAsia="Arial" w:hAnsi="Times New Roman" w:cs="Times New Roman"/>
          <w:spacing w:val="-1"/>
        </w:rPr>
        <w:t xml:space="preserve">) </w:t>
      </w:r>
      <w:r>
        <w:rPr>
          <w:rFonts w:ascii="Times New Roman" w:eastAsia="Arial" w:hAnsi="Times New Roman" w:cs="Times New Roman"/>
          <w:spacing w:val="-1"/>
        </w:rPr>
        <w:t>707</w:t>
      </w:r>
      <w:r w:rsidRPr="00B13578">
        <w:rPr>
          <w:rFonts w:ascii="Times New Roman" w:eastAsia="Arial" w:hAnsi="Times New Roman" w:cs="Times New Roman"/>
          <w:spacing w:val="-1"/>
        </w:rPr>
        <w:t>-</w:t>
      </w:r>
      <w:r>
        <w:rPr>
          <w:rFonts w:ascii="Times New Roman" w:eastAsia="Arial" w:hAnsi="Times New Roman" w:cs="Times New Roman"/>
          <w:spacing w:val="-1"/>
        </w:rPr>
        <w:t>32</w:t>
      </w:r>
      <w:r w:rsidRPr="00B13578">
        <w:rPr>
          <w:rFonts w:ascii="Times New Roman" w:eastAsia="Arial" w:hAnsi="Times New Roman" w:cs="Times New Roman"/>
          <w:spacing w:val="-1"/>
        </w:rPr>
        <w:t>7</w:t>
      </w:r>
      <w:r>
        <w:rPr>
          <w:rFonts w:ascii="Times New Roman" w:eastAsia="Arial" w:hAnsi="Times New Roman" w:cs="Times New Roman"/>
          <w:spacing w:val="-1"/>
        </w:rPr>
        <w:t>2</w:t>
      </w:r>
      <w:r w:rsidRPr="00B13578">
        <w:rPr>
          <w:rFonts w:ascii="Times New Roman" w:eastAsia="Arial" w:hAnsi="Times New Roman" w:cs="Times New Roman"/>
          <w:spacing w:val="-1"/>
        </w:rPr>
        <w:t xml:space="preserve"> </w:t>
      </w:r>
      <w:r w:rsidRPr="00B13578">
        <w:rPr>
          <w:rFonts w:ascii="Times New Roman" w:eastAsia="Arial" w:hAnsi="Times New Roman" w:cs="Times New Roman"/>
        </w:rPr>
        <w:t>|</w:t>
      </w:r>
      <w:r w:rsidRPr="00B13578">
        <w:rPr>
          <w:rFonts w:ascii="Times New Roman" w:eastAsia="Arial" w:hAnsi="Times New Roman" w:cs="Times New Roman"/>
          <w:spacing w:val="1"/>
        </w:rPr>
        <w:t xml:space="preserve"> </w:t>
      </w:r>
      <w:r w:rsidRPr="00B13578">
        <w:rPr>
          <w:rFonts w:ascii="Times New Roman" w:eastAsia="Arial" w:hAnsi="Times New Roman" w:cs="Times New Roman"/>
        </w:rPr>
        <w:t>tunisayanah@yahoo.com</w:t>
      </w:r>
    </w:p>
    <w:p w14:paraId="6B0492BB" w14:textId="77777777" w:rsidR="00EE7884" w:rsidRPr="003F4F2D" w:rsidRDefault="00EE7884" w:rsidP="00EE788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97E0978" w14:textId="77777777" w:rsidR="00EE7884" w:rsidRPr="00B13578" w:rsidRDefault="00EE7884" w:rsidP="00EE7884">
      <w:pPr>
        <w:spacing w:after="0" w:line="240" w:lineRule="auto"/>
        <w:ind w:right="-20"/>
        <w:rPr>
          <w:rFonts w:ascii="Times New Roman" w:eastAsia="Arial" w:hAnsi="Times New Roman" w:cs="Times New Roman"/>
        </w:rPr>
      </w:pPr>
      <w:r w:rsidRPr="00B13578">
        <w:rPr>
          <w:rFonts w:ascii="Times New Roman" w:eastAsia="Arial" w:hAnsi="Times New Roman" w:cs="Times New Roman"/>
          <w:b/>
          <w:bCs/>
        </w:rPr>
        <w:t>PROFIL</w:t>
      </w:r>
      <w:r w:rsidRPr="00B13578">
        <w:rPr>
          <w:rFonts w:ascii="Times New Roman" w:eastAsia="Arial" w:hAnsi="Times New Roman" w:cs="Times New Roman"/>
          <w:b/>
          <w:bCs/>
          <w:spacing w:val="1"/>
        </w:rPr>
        <w:t>E</w:t>
      </w:r>
      <w:r w:rsidRPr="00B13578">
        <w:rPr>
          <w:rFonts w:ascii="Times New Roman" w:eastAsia="Arial" w:hAnsi="Times New Roman" w:cs="Times New Roman"/>
          <w:b/>
          <w:bCs/>
        </w:rPr>
        <w:t>:</w:t>
      </w:r>
    </w:p>
    <w:p w14:paraId="356E91C4" w14:textId="77777777" w:rsidR="00D23B3D" w:rsidRPr="00D23B3D" w:rsidRDefault="00D23B3D" w:rsidP="00EE7884">
      <w:pPr>
        <w:pStyle w:val="ListParagraph"/>
        <w:numPr>
          <w:ilvl w:val="0"/>
          <w:numId w:val="5"/>
        </w:numPr>
        <w:spacing w:after="0" w:line="271" w:lineRule="exact"/>
        <w:ind w:right="-20"/>
        <w:rPr>
          <w:rFonts w:ascii="Times New Roman" w:eastAsia="Arial" w:hAnsi="Times New Roman" w:cs="Times New Roman"/>
          <w:b/>
          <w:bCs/>
          <w:position w:val="-1"/>
        </w:rPr>
      </w:pPr>
      <w:r w:rsidRPr="00D23B3D">
        <w:rPr>
          <w:rFonts w:ascii="Times New Roman" w:hAnsi="Times New Roman" w:cs="Times New Roman"/>
          <w:spacing w:val="2"/>
        </w:rPr>
        <w:t xml:space="preserve">Regulatory Affairs Associate with four (4) years of pharmaceutical industry work experience. Proven success in leading multiple product submissions, including FDA and EMA filings, in a complex matrix environment. Demonstrates excellent project management abilities, including facilitation, organization, and time management. Highly skilled at providing regulatory support for new product development, ensuring compliance with regulatory </w:t>
      </w:r>
      <w:r w:rsidRPr="00D23B3D">
        <w:rPr>
          <w:rFonts w:ascii="Times New Roman" w:hAnsi="Times New Roman" w:cs="Times New Roman"/>
          <w:spacing w:val="2"/>
        </w:rPr>
        <w:t>guidelines,</w:t>
      </w:r>
      <w:r w:rsidRPr="00D23B3D">
        <w:rPr>
          <w:rFonts w:ascii="Times New Roman" w:hAnsi="Times New Roman" w:cs="Times New Roman"/>
          <w:spacing w:val="2"/>
        </w:rPr>
        <w:t xml:space="preserve"> and achieving timely approvals</w:t>
      </w:r>
      <w:r>
        <w:rPr>
          <w:rFonts w:ascii="Times New Roman" w:hAnsi="Times New Roman" w:cs="Times New Roman"/>
          <w:spacing w:val="2"/>
        </w:rPr>
        <w:t xml:space="preserve">. </w:t>
      </w:r>
      <w:r w:rsidRPr="00D23B3D">
        <w:rPr>
          <w:rFonts w:ascii="Times New Roman" w:hAnsi="Times New Roman" w:cs="Times New Roman"/>
          <w:spacing w:val="2"/>
        </w:rPr>
        <w:t>Seeking to expand my experience by contributing to regulatory strategy in pharmaceuticals, medical devices, or cosmetics.</w:t>
      </w:r>
    </w:p>
    <w:p w14:paraId="0070546A" w14:textId="77777777" w:rsidR="00D23B3D" w:rsidRPr="00D23B3D" w:rsidRDefault="00D23B3D" w:rsidP="00D23B3D">
      <w:pPr>
        <w:pStyle w:val="ListParagraph"/>
        <w:spacing w:after="0" w:line="271" w:lineRule="exact"/>
        <w:ind w:right="-20"/>
        <w:rPr>
          <w:rFonts w:ascii="Times New Roman" w:eastAsia="Arial" w:hAnsi="Times New Roman" w:cs="Times New Roman"/>
          <w:b/>
          <w:bCs/>
          <w:position w:val="-1"/>
        </w:rPr>
      </w:pPr>
    </w:p>
    <w:p w14:paraId="5E60FED3" w14:textId="6DDADD7F" w:rsidR="00EE7884" w:rsidRPr="00D23B3D" w:rsidRDefault="00AC488F" w:rsidP="00D23B3D">
      <w:pPr>
        <w:spacing w:after="0" w:line="271" w:lineRule="exact"/>
        <w:ind w:right="-20"/>
        <w:rPr>
          <w:rFonts w:ascii="Times New Roman" w:eastAsia="Arial" w:hAnsi="Times New Roman" w:cs="Times New Roman"/>
          <w:b/>
          <w:bCs/>
          <w:position w:val="-1"/>
        </w:rPr>
      </w:pPr>
      <w:r w:rsidRPr="00D23B3D">
        <w:rPr>
          <w:rFonts w:ascii="Times New Roman" w:eastAsia="Arial" w:hAnsi="Times New Roman" w:cs="Times New Roman"/>
          <w:b/>
          <w:bCs/>
          <w:position w:val="-1"/>
        </w:rPr>
        <w:t>CORE COMPETENCIES:</w:t>
      </w:r>
    </w:p>
    <w:p w14:paraId="49A4B2B3" w14:textId="2B658789" w:rsidR="00AC488F" w:rsidRPr="00A84672" w:rsidRDefault="00AC488F" w:rsidP="00AC488F">
      <w:pPr>
        <w:pStyle w:val="ListParagraph"/>
        <w:numPr>
          <w:ilvl w:val="0"/>
          <w:numId w:val="1"/>
        </w:numPr>
        <w:spacing w:after="0" w:line="271" w:lineRule="exact"/>
        <w:ind w:right="-20"/>
        <w:rPr>
          <w:rFonts w:ascii="Times New Roman" w:hAnsi="Times New Roman" w:cs="Times New Roman"/>
          <w:spacing w:val="2"/>
        </w:rPr>
      </w:pPr>
      <w:r w:rsidRPr="00A84672">
        <w:rPr>
          <w:rFonts w:ascii="Times New Roman" w:hAnsi="Times New Roman" w:cs="Times New Roman"/>
          <w:spacing w:val="2"/>
        </w:rPr>
        <w:t>Submissions</w:t>
      </w:r>
      <w:r w:rsidR="00D23B3D" w:rsidRPr="00A84672">
        <w:rPr>
          <w:rFonts w:ascii="Times New Roman" w:hAnsi="Times New Roman" w:cs="Times New Roman"/>
          <w:spacing w:val="2"/>
        </w:rPr>
        <w:t xml:space="preserve"> </w:t>
      </w:r>
      <w:r w:rsidR="00D23B3D" w:rsidRPr="00A84672">
        <w:rPr>
          <w:rFonts w:ascii="Times New Roman" w:hAnsi="Times New Roman" w:cs="Times New Roman"/>
          <w:spacing w:val="2"/>
        </w:rPr>
        <w:t>(IND, NDA, ANDA, BLA, 510(k), PMA)</w:t>
      </w:r>
    </w:p>
    <w:p w14:paraId="53475096" w14:textId="5EFE8F54" w:rsidR="00AC488F" w:rsidRPr="00A84672" w:rsidRDefault="00AC488F" w:rsidP="00AC488F">
      <w:pPr>
        <w:pStyle w:val="ListParagraph"/>
        <w:numPr>
          <w:ilvl w:val="0"/>
          <w:numId w:val="1"/>
        </w:numPr>
        <w:spacing w:after="0" w:line="271" w:lineRule="exact"/>
        <w:ind w:right="-20"/>
        <w:rPr>
          <w:rFonts w:ascii="Times New Roman" w:hAnsi="Times New Roman" w:cs="Times New Roman"/>
          <w:spacing w:val="2"/>
        </w:rPr>
      </w:pPr>
      <w:r w:rsidRPr="00A84672">
        <w:rPr>
          <w:rFonts w:ascii="Times New Roman" w:hAnsi="Times New Roman" w:cs="Times New Roman"/>
          <w:spacing w:val="2"/>
        </w:rPr>
        <w:t>Compliance/QA</w:t>
      </w:r>
      <w:r w:rsidR="00A84672" w:rsidRPr="00A84672">
        <w:rPr>
          <w:rFonts w:ascii="Times New Roman" w:hAnsi="Times New Roman" w:cs="Times New Roman"/>
          <w:spacing w:val="2"/>
        </w:rPr>
        <w:t xml:space="preserve"> (</w:t>
      </w:r>
      <w:r w:rsidR="00A84672" w:rsidRPr="00A84672">
        <w:rPr>
          <w:rFonts w:ascii="Times New Roman" w:hAnsi="Times New Roman" w:cs="Times New Roman"/>
          <w:spacing w:val="2"/>
        </w:rPr>
        <w:t>GMP, GCP</w:t>
      </w:r>
      <w:r w:rsidR="00A84672" w:rsidRPr="00A84672">
        <w:rPr>
          <w:rFonts w:ascii="Times New Roman" w:hAnsi="Times New Roman" w:cs="Times New Roman"/>
          <w:spacing w:val="2"/>
        </w:rPr>
        <w:t>)</w:t>
      </w:r>
    </w:p>
    <w:p w14:paraId="21003345" w14:textId="56F2796A" w:rsidR="00A84672" w:rsidRPr="00A84672" w:rsidRDefault="00A84672" w:rsidP="00AC488F">
      <w:pPr>
        <w:pStyle w:val="ListParagraph"/>
        <w:numPr>
          <w:ilvl w:val="0"/>
          <w:numId w:val="1"/>
        </w:numPr>
        <w:spacing w:after="0" w:line="271" w:lineRule="exact"/>
        <w:ind w:right="-20"/>
        <w:rPr>
          <w:rFonts w:ascii="Times New Roman" w:hAnsi="Times New Roman" w:cs="Times New Roman"/>
          <w:spacing w:val="2"/>
        </w:rPr>
      </w:pPr>
      <w:r w:rsidRPr="00A84672">
        <w:rPr>
          <w:rFonts w:ascii="Times New Roman" w:hAnsi="Times New Roman" w:cs="Times New Roman"/>
          <w:spacing w:val="2"/>
        </w:rPr>
        <w:t xml:space="preserve">Risk Mitigation </w:t>
      </w:r>
    </w:p>
    <w:p w14:paraId="08F66797" w14:textId="77777777" w:rsidR="00AC488F" w:rsidRPr="00AC488F" w:rsidRDefault="00AC488F" w:rsidP="00AC4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pacing w:val="2"/>
        </w:rPr>
      </w:pPr>
      <w:r w:rsidRPr="00AC488F">
        <w:rPr>
          <w:rFonts w:ascii="Times New Roman" w:hAnsi="Times New Roman" w:cs="Times New Roman"/>
          <w:spacing w:val="2"/>
        </w:rPr>
        <w:t>Digital/Data Systems</w:t>
      </w:r>
    </w:p>
    <w:p w14:paraId="3A512302" w14:textId="7F9D1261" w:rsidR="00AC488F" w:rsidRPr="00A84672" w:rsidRDefault="00A84672" w:rsidP="00AC488F">
      <w:pPr>
        <w:pStyle w:val="ListParagraph"/>
        <w:numPr>
          <w:ilvl w:val="0"/>
          <w:numId w:val="1"/>
        </w:numPr>
        <w:spacing w:after="0" w:line="271" w:lineRule="exact"/>
        <w:ind w:right="-20"/>
        <w:rPr>
          <w:rFonts w:ascii="Times New Roman" w:eastAsia="Arial" w:hAnsi="Times New Roman" w:cs="Times New Roman"/>
          <w:b/>
          <w:bCs/>
          <w:position w:val="-1"/>
        </w:rPr>
      </w:pPr>
      <w:r w:rsidRPr="00A84672">
        <w:rPr>
          <w:rFonts w:ascii="Times New Roman" w:hAnsi="Times New Roman" w:cs="Times New Roman"/>
          <w:spacing w:val="2"/>
        </w:rPr>
        <w:t>Health Authority Engagement (IR)</w:t>
      </w:r>
    </w:p>
    <w:p w14:paraId="0728431F" w14:textId="130CAB5C" w:rsidR="00A84672" w:rsidRPr="007C2A67" w:rsidRDefault="00A84672" w:rsidP="00AC488F">
      <w:pPr>
        <w:pStyle w:val="ListParagraph"/>
        <w:numPr>
          <w:ilvl w:val="0"/>
          <w:numId w:val="1"/>
        </w:numPr>
        <w:spacing w:after="0" w:line="271" w:lineRule="exact"/>
        <w:ind w:right="-20"/>
        <w:rPr>
          <w:rFonts w:ascii="Times New Roman" w:eastAsia="Arial" w:hAnsi="Times New Roman" w:cs="Times New Roman"/>
          <w:b/>
          <w:bCs/>
          <w:position w:val="-1"/>
        </w:rPr>
      </w:pPr>
      <w:r>
        <w:rPr>
          <w:rFonts w:ascii="Times New Roman" w:hAnsi="Times New Roman" w:cs="Times New Roman"/>
          <w:spacing w:val="2"/>
        </w:rPr>
        <w:t xml:space="preserve">Reports (LDD, </w:t>
      </w:r>
      <w:r w:rsidR="00410B37">
        <w:rPr>
          <w:rFonts w:ascii="Times New Roman" w:hAnsi="Times New Roman" w:cs="Times New Roman"/>
          <w:spacing w:val="2"/>
        </w:rPr>
        <w:t>APQR, AR)</w:t>
      </w:r>
    </w:p>
    <w:p w14:paraId="0CCDD7D9" w14:textId="46A55194" w:rsidR="007C2A67" w:rsidRPr="00AC488F" w:rsidRDefault="007C2A67" w:rsidP="00AC488F">
      <w:pPr>
        <w:pStyle w:val="ListParagraph"/>
        <w:numPr>
          <w:ilvl w:val="0"/>
          <w:numId w:val="1"/>
        </w:numPr>
        <w:spacing w:after="0" w:line="271" w:lineRule="exact"/>
        <w:ind w:right="-20"/>
        <w:rPr>
          <w:rFonts w:ascii="Times New Roman" w:eastAsia="Arial" w:hAnsi="Times New Roman" w:cs="Times New Roman"/>
          <w:b/>
          <w:bCs/>
          <w:position w:val="-1"/>
        </w:rPr>
      </w:pPr>
      <w:r>
        <w:rPr>
          <w:rFonts w:ascii="Times New Roman" w:hAnsi="Times New Roman" w:cs="Times New Roman"/>
          <w:spacing w:val="2"/>
        </w:rPr>
        <w:t>Change Controls, CAPAs Deviations</w:t>
      </w:r>
    </w:p>
    <w:p w14:paraId="23508DEF" w14:textId="77777777" w:rsidR="00A84672" w:rsidRDefault="00A84672" w:rsidP="00EE7884">
      <w:pPr>
        <w:spacing w:after="0" w:line="271" w:lineRule="exact"/>
        <w:ind w:right="-20"/>
        <w:rPr>
          <w:rFonts w:ascii="Times New Roman" w:eastAsia="Arial" w:hAnsi="Times New Roman" w:cs="Times New Roman"/>
          <w:b/>
          <w:bCs/>
          <w:position w:val="-1"/>
        </w:rPr>
      </w:pPr>
    </w:p>
    <w:p w14:paraId="4A1CD605" w14:textId="47D7226D" w:rsidR="00EE7884" w:rsidRDefault="00EE7884" w:rsidP="00EE7884">
      <w:pPr>
        <w:spacing w:after="0" w:line="271" w:lineRule="exact"/>
        <w:ind w:right="-20"/>
        <w:rPr>
          <w:rFonts w:ascii="Times New Roman" w:eastAsia="Arial" w:hAnsi="Times New Roman" w:cs="Times New Roman"/>
          <w:b/>
          <w:bCs/>
          <w:position w:val="-1"/>
        </w:rPr>
      </w:pPr>
      <w:r w:rsidRPr="00B13578">
        <w:rPr>
          <w:rFonts w:ascii="Times New Roman" w:eastAsia="Arial" w:hAnsi="Times New Roman" w:cs="Times New Roman"/>
          <w:b/>
          <w:bCs/>
          <w:position w:val="-1"/>
        </w:rPr>
        <w:t>EX</w:t>
      </w:r>
      <w:r w:rsidRPr="00B13578">
        <w:rPr>
          <w:rFonts w:ascii="Times New Roman" w:eastAsia="Arial" w:hAnsi="Times New Roman" w:cs="Times New Roman"/>
          <w:b/>
          <w:bCs/>
          <w:spacing w:val="-2"/>
          <w:position w:val="-1"/>
        </w:rPr>
        <w:t>P</w:t>
      </w:r>
      <w:r w:rsidRPr="00B13578">
        <w:rPr>
          <w:rFonts w:ascii="Times New Roman" w:eastAsia="Arial" w:hAnsi="Times New Roman" w:cs="Times New Roman"/>
          <w:b/>
          <w:bCs/>
          <w:position w:val="-1"/>
        </w:rPr>
        <w:t>ERIEN</w:t>
      </w:r>
      <w:r w:rsidRPr="00B13578">
        <w:rPr>
          <w:rFonts w:ascii="Times New Roman" w:eastAsia="Arial" w:hAnsi="Times New Roman" w:cs="Times New Roman"/>
          <w:b/>
          <w:bCs/>
          <w:spacing w:val="-1"/>
          <w:position w:val="-1"/>
        </w:rPr>
        <w:t>C</w:t>
      </w:r>
      <w:r w:rsidRPr="00B13578">
        <w:rPr>
          <w:rFonts w:ascii="Times New Roman" w:eastAsia="Arial" w:hAnsi="Times New Roman" w:cs="Times New Roman"/>
          <w:b/>
          <w:bCs/>
          <w:spacing w:val="2"/>
          <w:position w:val="-1"/>
        </w:rPr>
        <w:t>E</w:t>
      </w:r>
      <w:r w:rsidRPr="00B13578">
        <w:rPr>
          <w:rFonts w:ascii="Times New Roman" w:eastAsia="Arial" w:hAnsi="Times New Roman" w:cs="Times New Roman"/>
          <w:b/>
          <w:bCs/>
          <w:position w:val="-1"/>
        </w:rPr>
        <w:t>:</w:t>
      </w:r>
    </w:p>
    <w:p w14:paraId="6026325C" w14:textId="77777777" w:rsidR="00EE7884" w:rsidRDefault="00EE7884" w:rsidP="00EE7884">
      <w:pPr>
        <w:spacing w:after="0" w:line="271" w:lineRule="exact"/>
        <w:ind w:right="-20"/>
        <w:rPr>
          <w:rFonts w:ascii="Times New Roman" w:eastAsia="Arial" w:hAnsi="Times New Roman" w:cs="Times New Roman"/>
          <w:b/>
          <w:bCs/>
          <w:position w:val="-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5"/>
        <w:gridCol w:w="2340"/>
      </w:tblGrid>
      <w:tr w:rsidR="00EE7884" w:rsidRPr="00B13578" w14:paraId="1964C452" w14:textId="77777777" w:rsidTr="00713B2A">
        <w:tc>
          <w:tcPr>
            <w:tcW w:w="7735" w:type="dxa"/>
          </w:tcPr>
          <w:p w14:paraId="520D2C4F" w14:textId="3981E6CD" w:rsidR="00EE7884" w:rsidRDefault="00EE7884" w:rsidP="00713B2A">
            <w:pPr>
              <w:ind w:right="-14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ADMA BIOLOGICS</w:t>
            </w:r>
            <w:r w:rsidRPr="00B13578">
              <w:rPr>
                <w:rFonts w:ascii="Times New Roman" w:eastAsia="Arial" w:hAnsi="Times New Roman" w:cs="Times New Roman"/>
                <w:b/>
                <w:bCs/>
              </w:rPr>
              <w:t>, Bo</w:t>
            </w:r>
            <w:r>
              <w:rPr>
                <w:rFonts w:ascii="Times New Roman" w:eastAsia="Arial" w:hAnsi="Times New Roman" w:cs="Times New Roman"/>
                <w:b/>
                <w:bCs/>
              </w:rPr>
              <w:t>ca Raton</w:t>
            </w:r>
            <w:r w:rsidRPr="00B13578">
              <w:rPr>
                <w:rFonts w:ascii="Times New Roman" w:eastAsia="Arial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eastAsia="Arial" w:hAnsi="Times New Roman" w:cs="Times New Roman"/>
                <w:b/>
                <w:bCs/>
              </w:rPr>
              <w:t>FL</w:t>
            </w:r>
          </w:p>
          <w:p w14:paraId="5E69ABCA" w14:textId="1958EF41" w:rsidR="00EE7884" w:rsidRPr="00B13578" w:rsidRDefault="00EE7884" w:rsidP="00713B2A">
            <w:pPr>
              <w:ind w:right="-14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</w:rPr>
              <w:t>Regulatory Affairs</w:t>
            </w:r>
            <w:r w:rsidRPr="00B13578">
              <w:rPr>
                <w:rFonts w:ascii="Times New Roman" w:eastAsia="Arial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  <w:i/>
                <w:iCs/>
              </w:rPr>
              <w:t>Associate</w:t>
            </w:r>
            <w:r w:rsidRPr="00B13578">
              <w:rPr>
                <w:rFonts w:ascii="Times New Roman" w:eastAsia="Arial" w:hAnsi="Times New Roman" w:cs="Times New Roman"/>
                <w:b/>
                <w:bCs/>
                <w:i/>
                <w:iCs/>
              </w:rPr>
              <w:t xml:space="preserve">                                                                                     </w:t>
            </w:r>
          </w:p>
        </w:tc>
        <w:tc>
          <w:tcPr>
            <w:tcW w:w="2340" w:type="dxa"/>
          </w:tcPr>
          <w:p w14:paraId="16F03D1A" w14:textId="13DD9FD9" w:rsidR="00EE7884" w:rsidRPr="00B13578" w:rsidRDefault="00EA5EB1" w:rsidP="00713B2A">
            <w:pPr>
              <w:ind w:right="-14"/>
              <w:rPr>
                <w:rFonts w:ascii="Times New Roman" w:eastAsia="Arial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>September</w:t>
            </w:r>
            <w:r w:rsidR="00EE7884" w:rsidRPr="00B13578">
              <w:rPr>
                <w:rFonts w:ascii="Times New Roman" w:eastAsia="Arial" w:hAnsi="Times New Roman" w:cs="Times New Roman"/>
                <w:b/>
                <w:bCs/>
                <w:spacing w:val="1"/>
              </w:rPr>
              <w:t xml:space="preserve"> 20</w:t>
            </w:r>
            <w:r w:rsidR="00EE7884">
              <w:rPr>
                <w:rFonts w:ascii="Times New Roman" w:eastAsia="Arial" w:hAnsi="Times New Roman" w:cs="Times New Roman"/>
                <w:b/>
                <w:bCs/>
                <w:spacing w:val="1"/>
              </w:rPr>
              <w:t>2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>3</w:t>
            </w:r>
            <w:r w:rsidR="00EE7884" w:rsidRPr="00B13578">
              <w:rPr>
                <w:rFonts w:ascii="Times New Roman" w:eastAsia="Arial" w:hAnsi="Times New Roman" w:cs="Times New Roman"/>
                <w:b/>
                <w:bCs/>
                <w:spacing w:val="1"/>
              </w:rPr>
              <w:t xml:space="preserve"> – </w:t>
            </w:r>
            <w:r w:rsidR="008C3CAE">
              <w:rPr>
                <w:rFonts w:ascii="Times New Roman" w:eastAsia="Arial" w:hAnsi="Times New Roman" w:cs="Times New Roman"/>
                <w:b/>
                <w:bCs/>
                <w:spacing w:val="1"/>
              </w:rPr>
              <w:t>July 2024</w:t>
            </w:r>
          </w:p>
        </w:tc>
      </w:tr>
      <w:tr w:rsidR="00EE7884" w:rsidRPr="00E74357" w14:paraId="2994F8FB" w14:textId="77777777" w:rsidTr="00713B2A">
        <w:tc>
          <w:tcPr>
            <w:tcW w:w="10075" w:type="dxa"/>
            <w:gridSpan w:val="2"/>
          </w:tcPr>
          <w:p w14:paraId="72CAD821" w14:textId="77777777" w:rsidR="007A3272" w:rsidRPr="007A3272" w:rsidRDefault="007A3272" w:rsidP="00367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7A327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Change Controls and Compliance:</w:t>
            </w:r>
          </w:p>
          <w:p w14:paraId="6AD25402" w14:textId="77777777" w:rsidR="007A3272" w:rsidRPr="007A3272" w:rsidRDefault="007A3272" w:rsidP="00367A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A3272">
              <w:rPr>
                <w:rFonts w:ascii="Times New Roman" w:hAnsi="Times New Roman" w:cs="Times New Roman"/>
                <w:shd w:val="clear" w:color="auto" w:fill="FFFFFF"/>
              </w:rPr>
              <w:t>Processed change controls in accordance with CMC Guidance, ensuring compliance with regulatory requirements and maintaining product quality standards.</w:t>
            </w:r>
          </w:p>
          <w:p w14:paraId="21EDD1D5" w14:textId="77777777" w:rsidR="007A3272" w:rsidRPr="007A3272" w:rsidRDefault="007A3272" w:rsidP="00367A8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A3272">
              <w:rPr>
                <w:rFonts w:ascii="Times New Roman" w:hAnsi="Times New Roman" w:cs="Times New Roman"/>
                <w:shd w:val="clear" w:color="auto" w:fill="FFFFFF"/>
              </w:rPr>
              <w:t>Reviewed and assessed FDA guidelines before executing tasks, ensuring accuracy in lot distribution data (LDD) reports before FDA transmission and compliance with regulatory standards.</w:t>
            </w:r>
          </w:p>
          <w:p w14:paraId="3B978AA8" w14:textId="77777777" w:rsidR="007A3272" w:rsidRPr="007A3272" w:rsidRDefault="007A3272" w:rsidP="00367A8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A3272">
              <w:rPr>
                <w:rFonts w:ascii="Times New Roman" w:hAnsi="Times New Roman" w:cs="Times New Roman"/>
                <w:shd w:val="clear" w:color="auto" w:fill="FFFFFF"/>
              </w:rPr>
              <w:t>Managed assessments and reports for Change Controls, CAPAs, and Deviations as needed, collaborating with subject matter experts to address compliance issues.</w:t>
            </w:r>
          </w:p>
          <w:p w14:paraId="3FAF244D" w14:textId="77777777" w:rsidR="007A3272" w:rsidRPr="007A3272" w:rsidRDefault="007A3272" w:rsidP="00367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7A327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Regulatory Submissions and Documentation:</w:t>
            </w:r>
          </w:p>
          <w:p w14:paraId="3D106C93" w14:textId="77777777" w:rsidR="007A3272" w:rsidRPr="007A3272" w:rsidRDefault="007A3272" w:rsidP="00367A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A3272">
              <w:rPr>
                <w:rFonts w:ascii="Times New Roman" w:hAnsi="Times New Roman" w:cs="Times New Roman"/>
                <w:shd w:val="clear" w:color="auto" w:fill="FFFFFF"/>
              </w:rPr>
              <w:t>Managed the preparation of Annual Reports for BLA and IND submissions, evaluated impacted change controls, and ensured timely transmission and submission of regulatory documents.</w:t>
            </w:r>
          </w:p>
          <w:p w14:paraId="3A220BA2" w14:textId="77777777" w:rsidR="007A3272" w:rsidRPr="007A3272" w:rsidRDefault="007A3272" w:rsidP="00367A8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A3272">
              <w:rPr>
                <w:rFonts w:ascii="Times New Roman" w:hAnsi="Times New Roman" w:cs="Times New Roman"/>
                <w:shd w:val="clear" w:color="auto" w:fill="FFFFFF"/>
              </w:rPr>
              <w:t xml:space="preserve">Gathered, organized, and analyzed data, preparing regulatory documents for FDA submissions, providing submission strategy guidance, and transmitting submissions via </w:t>
            </w:r>
            <w:proofErr w:type="spellStart"/>
            <w:r w:rsidRPr="007A3272">
              <w:rPr>
                <w:rFonts w:ascii="Times New Roman" w:hAnsi="Times New Roman" w:cs="Times New Roman"/>
                <w:shd w:val="clear" w:color="auto" w:fill="FFFFFF"/>
              </w:rPr>
              <w:t>DocuBridge</w:t>
            </w:r>
            <w:proofErr w:type="spellEnd"/>
            <w:r w:rsidRPr="007A3272">
              <w:rPr>
                <w:rFonts w:ascii="Times New Roman" w:hAnsi="Times New Roman" w:cs="Times New Roman"/>
                <w:shd w:val="clear" w:color="auto" w:fill="FFFFFF"/>
              </w:rPr>
              <w:t xml:space="preserve"> and </w:t>
            </w:r>
            <w:proofErr w:type="spellStart"/>
            <w:r w:rsidRPr="007A3272">
              <w:rPr>
                <w:rFonts w:ascii="Times New Roman" w:hAnsi="Times New Roman" w:cs="Times New Roman"/>
                <w:shd w:val="clear" w:color="auto" w:fill="FFFFFF"/>
              </w:rPr>
              <w:t>WebTrader</w:t>
            </w:r>
            <w:proofErr w:type="spellEnd"/>
            <w:r w:rsidRPr="007A3272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55564BE5" w14:textId="77777777" w:rsidR="0071375C" w:rsidRDefault="007A3272" w:rsidP="0071375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A3272">
              <w:rPr>
                <w:rFonts w:ascii="Times New Roman" w:hAnsi="Times New Roman" w:cs="Times New Roman"/>
                <w:shd w:val="clear" w:color="auto" w:fill="FFFFFF"/>
              </w:rPr>
              <w:t>Prepared board slides for FDA inspections to ensure readiness and compliance with regulatory expectations.</w:t>
            </w:r>
          </w:p>
          <w:p w14:paraId="76D3143F" w14:textId="1ADAC222" w:rsidR="007A3272" w:rsidRPr="0071375C" w:rsidRDefault="007A3272" w:rsidP="0071375C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1375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Product Quality and GMP Compliance:</w:t>
            </w:r>
          </w:p>
          <w:p w14:paraId="1ABC9E2A" w14:textId="77777777" w:rsidR="007A3272" w:rsidRPr="007A3272" w:rsidRDefault="007A3272" w:rsidP="00367A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A3272">
              <w:rPr>
                <w:rFonts w:ascii="Times New Roman" w:hAnsi="Times New Roman" w:cs="Times New Roman"/>
                <w:shd w:val="clear" w:color="auto" w:fill="FFFFFF"/>
              </w:rPr>
              <w:t>Managed Annual Product Quality Reviews (APQR) in alignment with Good Manufacturing Practice (GMP) standards, facilitating quality assurance, trend analysis, and informed decision-making on manufacturing processes.</w:t>
            </w:r>
          </w:p>
          <w:p w14:paraId="510C6CAD" w14:textId="77777777" w:rsidR="007A3272" w:rsidRPr="007A3272" w:rsidRDefault="007A3272" w:rsidP="00367A8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A3272">
              <w:rPr>
                <w:rFonts w:ascii="Times New Roman" w:hAnsi="Times New Roman" w:cs="Times New Roman"/>
                <w:shd w:val="clear" w:color="auto" w:fill="FFFFFF"/>
              </w:rPr>
              <w:t xml:space="preserve">Understood, adhered to, and updated SOPs to ensure compliance with FDA-required </w:t>
            </w:r>
            <w:proofErr w:type="spellStart"/>
            <w:r w:rsidRPr="007A3272">
              <w:rPr>
                <w:rFonts w:ascii="Times New Roman" w:hAnsi="Times New Roman" w:cs="Times New Roman"/>
                <w:shd w:val="clear" w:color="auto" w:fill="FFFFFF"/>
              </w:rPr>
              <w:t>cGMPs</w:t>
            </w:r>
            <w:proofErr w:type="spellEnd"/>
            <w:r w:rsidRPr="007A3272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64B20442" w14:textId="77777777" w:rsidR="007A3272" w:rsidRPr="007A3272" w:rsidRDefault="007A3272" w:rsidP="00367A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7A327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Data Analysis and Training:</w:t>
            </w:r>
          </w:p>
          <w:p w14:paraId="1C5A48E5" w14:textId="77777777" w:rsidR="007A3272" w:rsidRPr="007A3272" w:rsidRDefault="007A3272" w:rsidP="00367A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A3272">
              <w:rPr>
                <w:rFonts w:ascii="Times New Roman" w:hAnsi="Times New Roman" w:cs="Times New Roman"/>
                <w:shd w:val="clear" w:color="auto" w:fill="FFFFFF"/>
              </w:rPr>
              <w:t xml:space="preserve">Gathered, trended, and analyzed scientific data using systems like </w:t>
            </w:r>
            <w:proofErr w:type="spellStart"/>
            <w:r w:rsidRPr="007A3272">
              <w:rPr>
                <w:rFonts w:ascii="Times New Roman" w:hAnsi="Times New Roman" w:cs="Times New Roman"/>
                <w:shd w:val="clear" w:color="auto" w:fill="FFFFFF"/>
              </w:rPr>
              <w:t>SoftExpert</w:t>
            </w:r>
            <w:proofErr w:type="spellEnd"/>
            <w:r w:rsidRPr="007A3272">
              <w:rPr>
                <w:rFonts w:ascii="Times New Roman" w:hAnsi="Times New Roman" w:cs="Times New Roman"/>
                <w:shd w:val="clear" w:color="auto" w:fill="FFFFFF"/>
              </w:rPr>
              <w:t xml:space="preserve"> and Laboratory Information Management System (LIMS).</w:t>
            </w:r>
          </w:p>
          <w:p w14:paraId="3512B420" w14:textId="7760601B" w:rsidR="00124A16" w:rsidRPr="007A3272" w:rsidRDefault="007A3272" w:rsidP="00367A8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A3272">
              <w:rPr>
                <w:rFonts w:ascii="Times New Roman" w:hAnsi="Times New Roman" w:cs="Times New Roman"/>
                <w:shd w:val="clear" w:color="auto" w:fill="FFFFFF"/>
              </w:rPr>
              <w:t>Engaged in continuous training and compliance activities to stay current with regulatory standards and practices.</w:t>
            </w:r>
          </w:p>
        </w:tc>
      </w:tr>
    </w:tbl>
    <w:p w14:paraId="6730B142" w14:textId="77777777" w:rsidR="00EE7884" w:rsidRDefault="00EE7884" w:rsidP="00EE7884">
      <w:pPr>
        <w:spacing w:after="0" w:line="271" w:lineRule="exact"/>
        <w:ind w:right="-20"/>
        <w:rPr>
          <w:rFonts w:ascii="Times New Roman" w:eastAsia="Arial" w:hAnsi="Times New Roman" w:cs="Times New Roman"/>
          <w:b/>
          <w:bCs/>
          <w:position w:val="-1"/>
        </w:rPr>
      </w:pPr>
    </w:p>
    <w:p w14:paraId="0EBD3868" w14:textId="77777777" w:rsidR="0071375C" w:rsidRPr="00B13578" w:rsidRDefault="0071375C" w:rsidP="00EE7884">
      <w:pPr>
        <w:spacing w:after="0" w:line="271" w:lineRule="exact"/>
        <w:ind w:right="-20"/>
        <w:rPr>
          <w:rFonts w:ascii="Times New Roman" w:eastAsia="Arial" w:hAnsi="Times New Roman" w:cs="Times New Roman"/>
          <w:b/>
          <w:bCs/>
          <w:position w:val="-1"/>
        </w:rPr>
      </w:pPr>
    </w:p>
    <w:p w14:paraId="4F4B50D6" w14:textId="77777777" w:rsidR="00EE7884" w:rsidRPr="007A1D25" w:rsidRDefault="00EE7884" w:rsidP="00EE7884">
      <w:pPr>
        <w:spacing w:after="0" w:line="240" w:lineRule="auto"/>
        <w:ind w:right="-14"/>
        <w:rPr>
          <w:rFonts w:ascii="Times New Roman" w:eastAsia="Arial" w:hAnsi="Times New Roman" w:cs="Times New Roman"/>
          <w:b/>
          <w:bCs/>
          <w:position w:val="-1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5"/>
        <w:gridCol w:w="2340"/>
      </w:tblGrid>
      <w:tr w:rsidR="00EE7884" w:rsidRPr="00B13578" w14:paraId="5AEEE846" w14:textId="77777777" w:rsidTr="00713B2A">
        <w:tc>
          <w:tcPr>
            <w:tcW w:w="7735" w:type="dxa"/>
          </w:tcPr>
          <w:p w14:paraId="17690579" w14:textId="77777777" w:rsidR="00EE7884" w:rsidRDefault="00EE7884" w:rsidP="00713B2A">
            <w:pPr>
              <w:ind w:right="-14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lastRenderedPageBreak/>
              <w:t>GLOBOSCIENCE</w:t>
            </w:r>
            <w:r w:rsidRPr="00B13578">
              <w:rPr>
                <w:rFonts w:ascii="Times New Roman" w:eastAsia="Arial" w:hAnsi="Times New Roman" w:cs="Times New Roman"/>
                <w:b/>
                <w:bCs/>
              </w:rPr>
              <w:t xml:space="preserve">, Boston, MA </w:t>
            </w:r>
          </w:p>
          <w:p w14:paraId="3303C3BB" w14:textId="77777777" w:rsidR="00EE7884" w:rsidRPr="00B13578" w:rsidRDefault="00EE7884" w:rsidP="00713B2A">
            <w:pPr>
              <w:ind w:right="-14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</w:rPr>
              <w:t>Regulatory Affairs</w:t>
            </w:r>
            <w:r w:rsidRPr="00B13578">
              <w:rPr>
                <w:rFonts w:ascii="Times New Roman" w:eastAsia="Arial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  <w:i/>
                <w:iCs/>
              </w:rPr>
              <w:t>Associate</w:t>
            </w:r>
            <w:r w:rsidRPr="00B13578">
              <w:rPr>
                <w:rFonts w:ascii="Times New Roman" w:eastAsia="Arial" w:hAnsi="Times New Roman" w:cs="Times New Roman"/>
                <w:b/>
                <w:bCs/>
                <w:i/>
                <w:iCs/>
              </w:rPr>
              <w:t xml:space="preserve">                                                                                     </w:t>
            </w:r>
          </w:p>
        </w:tc>
        <w:tc>
          <w:tcPr>
            <w:tcW w:w="2340" w:type="dxa"/>
          </w:tcPr>
          <w:p w14:paraId="3278AF6E" w14:textId="3FF9ABFC" w:rsidR="00EE7884" w:rsidRPr="00B13578" w:rsidRDefault="00EE7884" w:rsidP="00713B2A">
            <w:pPr>
              <w:ind w:right="-14"/>
              <w:rPr>
                <w:rFonts w:ascii="Times New Roman" w:eastAsia="Arial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>June</w:t>
            </w:r>
            <w:r w:rsidRPr="00B13578">
              <w:rPr>
                <w:rFonts w:ascii="Times New Roman" w:eastAsia="Arial" w:hAnsi="Times New Roman" w:cs="Times New Roman"/>
                <w:b/>
                <w:bCs/>
                <w:spacing w:val="1"/>
              </w:rPr>
              <w:t xml:space="preserve"> 20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>21</w:t>
            </w:r>
            <w:r w:rsidRPr="00B13578">
              <w:rPr>
                <w:rFonts w:ascii="Times New Roman" w:eastAsia="Arial" w:hAnsi="Times New Roman" w:cs="Times New Roman"/>
                <w:b/>
                <w:bCs/>
                <w:spacing w:val="1"/>
              </w:rPr>
              <w:t xml:space="preserve"> – </w:t>
            </w:r>
            <w:r w:rsidR="00EA5EB1">
              <w:rPr>
                <w:rFonts w:ascii="Times New Roman" w:eastAsia="Arial" w:hAnsi="Times New Roman" w:cs="Times New Roman"/>
                <w:b/>
                <w:bCs/>
                <w:spacing w:val="1"/>
              </w:rPr>
              <w:t>September 2023</w:t>
            </w:r>
          </w:p>
        </w:tc>
      </w:tr>
      <w:tr w:rsidR="00EE7884" w:rsidRPr="00B13578" w14:paraId="21EBEEE1" w14:textId="77777777" w:rsidTr="00713B2A">
        <w:tc>
          <w:tcPr>
            <w:tcW w:w="10075" w:type="dxa"/>
            <w:gridSpan w:val="2"/>
          </w:tcPr>
          <w:p w14:paraId="00B8CEED" w14:textId="77777777" w:rsidR="007A3272" w:rsidRPr="007A3272" w:rsidRDefault="007A3272" w:rsidP="007A3272">
            <w:pPr>
              <w:spacing w:after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7A327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Regulatory Documentation and Submission:</w:t>
            </w:r>
          </w:p>
          <w:p w14:paraId="4CE70555" w14:textId="77777777" w:rsidR="007A3272" w:rsidRPr="007A3272" w:rsidRDefault="007A3272" w:rsidP="007A327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A3272">
              <w:rPr>
                <w:rFonts w:ascii="Times New Roman" w:hAnsi="Times New Roman" w:cs="Times New Roman"/>
                <w:shd w:val="clear" w:color="auto" w:fill="FFFFFF"/>
              </w:rPr>
              <w:t>Collected and coordinated information for regulatory documentation, preparing submissions to FDA, Health Canada, CHMP, and other regulatory agencies. Provided guidance on submission strategy for various projects.</w:t>
            </w:r>
          </w:p>
          <w:p w14:paraId="55C4604D" w14:textId="77777777" w:rsidR="007A3272" w:rsidRPr="007A3272" w:rsidRDefault="007A3272" w:rsidP="007A327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A3272">
              <w:rPr>
                <w:rFonts w:ascii="Times New Roman" w:hAnsi="Times New Roman" w:cs="Times New Roman"/>
                <w:shd w:val="clear" w:color="auto" w:fill="FFFFFF"/>
              </w:rPr>
              <w:t>Acted as the primary contact for external ex-US regulatory consultants, developing plans and preparing country-specific regulatory submission documents for clinical trial applications, regulatory annual reports, and compliance documents.</w:t>
            </w:r>
          </w:p>
          <w:p w14:paraId="69AF47C8" w14:textId="77777777" w:rsidR="007A3272" w:rsidRPr="007A3272" w:rsidRDefault="007A3272" w:rsidP="007A327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A3272">
              <w:rPr>
                <w:rFonts w:ascii="Times New Roman" w:hAnsi="Times New Roman" w:cs="Times New Roman"/>
                <w:shd w:val="clear" w:color="auto" w:fill="FFFFFF"/>
              </w:rPr>
              <w:t>Liaised with external CROs and vendors to ensure the efficient transfer of clinical trial regulatory submission documents and managed the in-house submission of FDA Agency electronic documents.</w:t>
            </w:r>
          </w:p>
          <w:p w14:paraId="0461AD62" w14:textId="77777777" w:rsidR="007A3272" w:rsidRPr="007A3272" w:rsidRDefault="007A3272" w:rsidP="007A3272">
            <w:pPr>
              <w:spacing w:after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7A327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Compliance and Research:</w:t>
            </w:r>
          </w:p>
          <w:p w14:paraId="32454765" w14:textId="77777777" w:rsidR="007A3272" w:rsidRPr="007A3272" w:rsidRDefault="007A3272" w:rsidP="007A327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A3272">
              <w:rPr>
                <w:rFonts w:ascii="Times New Roman" w:hAnsi="Times New Roman" w:cs="Times New Roman"/>
                <w:shd w:val="clear" w:color="auto" w:fill="FFFFFF"/>
              </w:rPr>
              <w:t>Maintained up-to-date knowledge of FDA and international regulations, guidance, and standards to ensure submissions met all relevant regulatory requirements.</w:t>
            </w:r>
          </w:p>
          <w:p w14:paraId="26D0A969" w14:textId="77777777" w:rsidR="007A3272" w:rsidRPr="007A3272" w:rsidRDefault="007A3272" w:rsidP="007A327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A3272">
              <w:rPr>
                <w:rFonts w:ascii="Times New Roman" w:hAnsi="Times New Roman" w:cs="Times New Roman"/>
                <w:shd w:val="clear" w:color="auto" w:fill="FFFFFF"/>
              </w:rPr>
              <w:t>Participated in research of regulatory issues, disseminating information to product and technical teams, as well as senior management, to address regulatory concerns and maintain compliance.</w:t>
            </w:r>
          </w:p>
          <w:p w14:paraId="2DFFF212" w14:textId="77777777" w:rsidR="007A3272" w:rsidRPr="007A3272" w:rsidRDefault="007A3272" w:rsidP="007A3272">
            <w:pPr>
              <w:spacing w:after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7A327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Cross-functional Support and Collaboration:</w:t>
            </w:r>
          </w:p>
          <w:p w14:paraId="4EF6569C" w14:textId="77777777" w:rsidR="007A3272" w:rsidRPr="007A3272" w:rsidRDefault="007A3272" w:rsidP="007A327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A3272">
              <w:rPr>
                <w:rFonts w:ascii="Times New Roman" w:hAnsi="Times New Roman" w:cs="Times New Roman"/>
                <w:shd w:val="clear" w:color="auto" w:fill="FFFFFF"/>
              </w:rPr>
              <w:t>Provided functional area support for specific projects, assisting with regulatory filings and documentation on a global scale.</w:t>
            </w:r>
          </w:p>
          <w:p w14:paraId="338C2172" w14:textId="504859CC" w:rsidR="00EE7884" w:rsidRPr="007A3272" w:rsidRDefault="007A3272" w:rsidP="007A327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A3272">
              <w:rPr>
                <w:rFonts w:ascii="Times New Roman" w:hAnsi="Times New Roman" w:cs="Times New Roman"/>
                <w:shd w:val="clear" w:color="auto" w:fill="FFFFFF"/>
              </w:rPr>
              <w:t>Collaborated with senior RA team members and project teams to accomplish regulatory projects and assignments, ensuring smooth execution and compliance across departments.</w:t>
            </w:r>
          </w:p>
        </w:tc>
      </w:tr>
    </w:tbl>
    <w:p w14:paraId="7337E6C2" w14:textId="77777777" w:rsidR="00EE7884" w:rsidRPr="00CD1CCE" w:rsidRDefault="00EE7884" w:rsidP="00EE7884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5"/>
        <w:gridCol w:w="2340"/>
      </w:tblGrid>
      <w:tr w:rsidR="00EE7884" w:rsidRPr="00B13578" w14:paraId="016E8EE9" w14:textId="77777777" w:rsidTr="0071375C">
        <w:trPr>
          <w:trHeight w:val="720"/>
        </w:trPr>
        <w:tc>
          <w:tcPr>
            <w:tcW w:w="7735" w:type="dxa"/>
          </w:tcPr>
          <w:p w14:paraId="3254F062" w14:textId="77777777" w:rsidR="0071375C" w:rsidRDefault="00EE7884" w:rsidP="0071375C">
            <w:pPr>
              <w:spacing w:line="240" w:lineRule="auto"/>
              <w:ind w:right="-14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BLACKBOARD</w:t>
            </w:r>
            <w:r w:rsidRPr="00B13578">
              <w:rPr>
                <w:rFonts w:ascii="Times New Roman" w:eastAsia="Arial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eastAsia="Arial" w:hAnsi="Times New Roman" w:cs="Times New Roman"/>
                <w:b/>
                <w:bCs/>
              </w:rPr>
              <w:t>Summerset</w:t>
            </w:r>
            <w:r w:rsidRPr="00B13578">
              <w:rPr>
                <w:rFonts w:ascii="Times New Roman" w:eastAsia="Arial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eastAsia="Arial" w:hAnsi="Times New Roman" w:cs="Times New Roman"/>
                <w:b/>
                <w:bCs/>
              </w:rPr>
              <w:t>KY</w:t>
            </w:r>
            <w:r w:rsidRPr="00B13578">
              <w:rPr>
                <w:rFonts w:ascii="Times New Roman" w:eastAsia="Arial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</w:p>
          <w:p w14:paraId="095D97F8" w14:textId="26E17512" w:rsidR="00EE7884" w:rsidRPr="0071375C" w:rsidRDefault="00EE7884" w:rsidP="0071375C">
            <w:pPr>
              <w:spacing w:line="240" w:lineRule="auto"/>
              <w:ind w:right="-14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13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Financial Student Aid Advisor                                                                                    </w:t>
            </w:r>
          </w:p>
        </w:tc>
        <w:tc>
          <w:tcPr>
            <w:tcW w:w="2340" w:type="dxa"/>
          </w:tcPr>
          <w:p w14:paraId="669BC8AD" w14:textId="77777777" w:rsidR="00EE7884" w:rsidRPr="00B13578" w:rsidRDefault="00EE7884" w:rsidP="00713B2A">
            <w:pPr>
              <w:ind w:right="-14"/>
              <w:rPr>
                <w:rFonts w:ascii="Times New Roman" w:eastAsia="Arial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>June 2020</w:t>
            </w:r>
            <w:r w:rsidRPr="00EE1F35">
              <w:rPr>
                <w:rFonts w:ascii="Times New Roman" w:eastAsia="Arial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>–</w:t>
            </w:r>
            <w:r w:rsidRPr="00EE1F35">
              <w:rPr>
                <w:rFonts w:ascii="Times New Roman" w:eastAsia="Arial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>Aug 2021</w:t>
            </w:r>
          </w:p>
        </w:tc>
      </w:tr>
      <w:tr w:rsidR="00EE7884" w:rsidRPr="00B13578" w14:paraId="0BE8792B" w14:textId="77777777" w:rsidTr="00713B2A">
        <w:tc>
          <w:tcPr>
            <w:tcW w:w="10075" w:type="dxa"/>
            <w:gridSpan w:val="2"/>
          </w:tcPr>
          <w:p w14:paraId="096D3001" w14:textId="77777777" w:rsidR="00EE7884" w:rsidRDefault="00EE7884" w:rsidP="00EE78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R</w:t>
            </w:r>
            <w:r w:rsidRPr="00964AFA">
              <w:rPr>
                <w:rFonts w:ascii="Times New Roman" w:hAnsi="Times New Roman" w:cs="Times New Roman"/>
                <w:shd w:val="clear" w:color="auto" w:fill="FFFFFF"/>
              </w:rPr>
              <w:t>esponsible for offering financial aid programs, application procedures, budget development, and debt management advice and guidance to students, prospective students, parents, staff, and the community.</w:t>
            </w:r>
          </w:p>
          <w:p w14:paraId="3CD7420C" w14:textId="497B5219" w:rsidR="00EE7884" w:rsidRDefault="00EE7884" w:rsidP="00EE78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Aiding, </w:t>
            </w:r>
            <w:r w:rsidR="00367A89">
              <w:rPr>
                <w:rFonts w:ascii="Times New Roman" w:hAnsi="Times New Roman" w:cs="Times New Roman"/>
                <w:shd w:val="clear" w:color="auto" w:fill="FFFFFF"/>
              </w:rPr>
              <w:t>guiding,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and completing electronic paperwork such as FAFSA, FERPA Release forms, MPN’s.</w:t>
            </w:r>
          </w:p>
          <w:p w14:paraId="290DA7BB" w14:textId="77777777" w:rsidR="00EE7884" w:rsidRPr="00964AFA" w:rsidRDefault="00EE7884" w:rsidP="00EE78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Monitored financial aid award notices through service desk. </w:t>
            </w:r>
          </w:p>
        </w:tc>
      </w:tr>
    </w:tbl>
    <w:p w14:paraId="707D1DFE" w14:textId="77777777" w:rsidR="00EE7884" w:rsidRPr="00CD1CCE" w:rsidRDefault="00EE7884" w:rsidP="00EE7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5"/>
        <w:gridCol w:w="2340"/>
      </w:tblGrid>
      <w:tr w:rsidR="00EE7884" w:rsidRPr="00B13578" w14:paraId="1F235060" w14:textId="77777777" w:rsidTr="00713B2A">
        <w:tc>
          <w:tcPr>
            <w:tcW w:w="7735" w:type="dxa"/>
          </w:tcPr>
          <w:p w14:paraId="0AF47C08" w14:textId="0D9548B0" w:rsidR="00EE7884" w:rsidRPr="00B13578" w:rsidRDefault="00EE7884" w:rsidP="00713B2A">
            <w:pPr>
              <w:ind w:right="-14"/>
              <w:rPr>
                <w:rFonts w:ascii="Times New Roman" w:eastAsia="Arial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Arial" w:hAnsi="Times New Roman" w:cs="Times New Roman"/>
                <w:b/>
                <w:bCs/>
              </w:rPr>
              <w:t>WALGREENS PHARMACY</w:t>
            </w:r>
            <w:r w:rsidRPr="00B13578">
              <w:rPr>
                <w:rFonts w:ascii="Times New Roman" w:eastAsia="Arial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eastAsia="Arial" w:hAnsi="Times New Roman" w:cs="Times New Roman"/>
                <w:b/>
                <w:bCs/>
              </w:rPr>
              <w:t>Ft. Lauderdale</w:t>
            </w:r>
            <w:r w:rsidRPr="00B13578">
              <w:rPr>
                <w:rFonts w:ascii="Times New Roman" w:eastAsia="Arial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eastAsia="Arial" w:hAnsi="Times New Roman" w:cs="Times New Roman"/>
                <w:b/>
                <w:bCs/>
              </w:rPr>
              <w:t>FL</w:t>
            </w:r>
            <w:r w:rsidRPr="00B13578">
              <w:rPr>
                <w:rFonts w:ascii="Times New Roman" w:eastAsia="Arial" w:hAnsi="Times New Roman" w:cs="Times New Roman"/>
                <w:b/>
                <w:bCs/>
              </w:rPr>
              <w:t xml:space="preserve"> </w:t>
            </w:r>
            <w:r w:rsidRPr="00B13578">
              <w:rPr>
                <w:rFonts w:ascii="Times New Roman" w:eastAsia="Arial" w:hAnsi="Times New Roman" w:cs="Times New Roman"/>
                <w:b/>
                <w:bCs/>
              </w:rPr>
              <w:br/>
            </w:r>
            <w:r>
              <w:rPr>
                <w:rFonts w:ascii="Times New Roman" w:eastAsia="Arial" w:hAnsi="Times New Roman" w:cs="Times New Roman"/>
                <w:b/>
                <w:bCs/>
                <w:i/>
                <w:iCs/>
              </w:rPr>
              <w:t>Intern</w:t>
            </w:r>
            <w:r w:rsidRPr="00B13578">
              <w:rPr>
                <w:rFonts w:ascii="Times New Roman" w:eastAsia="Arial" w:hAnsi="Times New Roman" w:cs="Times New Roman"/>
                <w:b/>
                <w:bCs/>
                <w:i/>
                <w:iCs/>
              </w:rPr>
              <w:t xml:space="preserve">, </w:t>
            </w:r>
            <w:r>
              <w:rPr>
                <w:rFonts w:ascii="Times New Roman" w:eastAsia="Arial" w:hAnsi="Times New Roman" w:cs="Times New Roman"/>
                <w:b/>
                <w:bCs/>
                <w:i/>
                <w:iCs/>
              </w:rPr>
              <w:t xml:space="preserve">Pharmacy Technician </w:t>
            </w:r>
          </w:p>
        </w:tc>
        <w:tc>
          <w:tcPr>
            <w:tcW w:w="2340" w:type="dxa"/>
          </w:tcPr>
          <w:p w14:paraId="604701F7" w14:textId="77777777" w:rsidR="00EE7884" w:rsidRPr="00B13578" w:rsidRDefault="00EE7884" w:rsidP="00713B2A">
            <w:pPr>
              <w:ind w:right="-14"/>
              <w:rPr>
                <w:rFonts w:ascii="Times New Roman" w:eastAsia="Arial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>Sept 2015 –</w:t>
            </w:r>
            <w:r w:rsidRPr="00B13578">
              <w:rPr>
                <w:rFonts w:ascii="Times New Roman" w:eastAsia="Arial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  <w:spacing w:val="1"/>
              </w:rPr>
              <w:t>May 2017</w:t>
            </w:r>
          </w:p>
        </w:tc>
      </w:tr>
      <w:tr w:rsidR="00EE7884" w:rsidRPr="00B13578" w14:paraId="55B49B75" w14:textId="77777777" w:rsidTr="00713B2A">
        <w:tc>
          <w:tcPr>
            <w:tcW w:w="10075" w:type="dxa"/>
            <w:gridSpan w:val="2"/>
          </w:tcPr>
          <w:p w14:paraId="28CF3F14" w14:textId="77777777" w:rsidR="00EE7884" w:rsidRPr="00DA3A60" w:rsidRDefault="00EE7884" w:rsidP="00EE7884">
            <w:pPr>
              <w:pStyle w:val="NoSpacing"/>
              <w:widowControl/>
              <w:numPr>
                <w:ilvl w:val="0"/>
                <w:numId w:val="2"/>
              </w:numPr>
              <w:rPr>
                <w:rFonts w:ascii="Times New Roman" w:hAnsi="Times New Roman"/>
                <w:shd w:val="clear" w:color="auto" w:fill="FFFFFF"/>
              </w:rPr>
            </w:pPr>
            <w:r w:rsidRPr="00DA3A60">
              <w:rPr>
                <w:rFonts w:ascii="Times New Roman" w:hAnsi="Times New Roman"/>
              </w:rPr>
              <w:t>Worked under the guidance of a pharmacist to guarantee that patients' understood drug health warnings</w:t>
            </w:r>
            <w:r>
              <w:rPr>
                <w:rFonts w:ascii="Times New Roman" w:hAnsi="Times New Roman"/>
              </w:rPr>
              <w:t xml:space="preserve">, </w:t>
            </w:r>
            <w:r w:rsidRPr="00DA3A60">
              <w:rPr>
                <w:rFonts w:ascii="Times New Roman" w:hAnsi="Times New Roman"/>
              </w:rPr>
              <w:t>find, distribute, pack, and label a patient's prescribed medication, which is then verified by a pharmacist for correctness before being dispensed to the patient.</w:t>
            </w:r>
          </w:p>
          <w:p w14:paraId="31B3B1B1" w14:textId="77777777" w:rsidR="00EE7884" w:rsidRPr="00B13578" w:rsidRDefault="00EE7884" w:rsidP="00EE7884">
            <w:pPr>
              <w:pStyle w:val="NoSpacing"/>
              <w:widowControl/>
              <w:numPr>
                <w:ilvl w:val="0"/>
                <w:numId w:val="2"/>
              </w:num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Properly track and dispose expired medication and replace them with new inventory.</w:t>
            </w:r>
          </w:p>
        </w:tc>
      </w:tr>
    </w:tbl>
    <w:p w14:paraId="0CBCAE46" w14:textId="77777777" w:rsidR="00EE7884" w:rsidRPr="00B13578" w:rsidRDefault="00EE7884" w:rsidP="00EE7884">
      <w:pPr>
        <w:spacing w:after="0" w:line="200" w:lineRule="exact"/>
        <w:rPr>
          <w:rFonts w:ascii="Times New Roman" w:hAnsi="Times New Roman" w:cs="Times New Roman"/>
        </w:rPr>
      </w:pPr>
    </w:p>
    <w:p w14:paraId="3D7673F2" w14:textId="77777777" w:rsidR="00EE7884" w:rsidRPr="00B13578" w:rsidRDefault="00EE7884" w:rsidP="00EE7884">
      <w:pPr>
        <w:spacing w:before="29" w:after="0" w:line="240" w:lineRule="auto"/>
        <w:ind w:right="-20"/>
        <w:rPr>
          <w:rFonts w:ascii="Times New Roman" w:eastAsia="Arial" w:hAnsi="Times New Roman" w:cs="Times New Roman"/>
          <w:b/>
          <w:bCs/>
        </w:rPr>
      </w:pPr>
      <w:r w:rsidRPr="00B13578">
        <w:rPr>
          <w:rFonts w:ascii="Times New Roman" w:eastAsia="Arial" w:hAnsi="Times New Roman" w:cs="Times New Roman"/>
          <w:b/>
          <w:bCs/>
        </w:rPr>
        <w:t>EDUCATION:</w:t>
      </w:r>
    </w:p>
    <w:p w14:paraId="044ACD74" w14:textId="77777777" w:rsidR="00EE7884" w:rsidRPr="00B13578" w:rsidRDefault="00EE7884" w:rsidP="00EE7884">
      <w:pPr>
        <w:spacing w:after="0" w:line="240" w:lineRule="auto"/>
        <w:rPr>
          <w:rFonts w:ascii="Times New Roman" w:eastAsia="Arial" w:hAnsi="Times New Roman" w:cs="Times New Roman"/>
          <w:b/>
          <w:bCs/>
          <w:sz w:val="12"/>
          <w:szCs w:val="12"/>
        </w:rPr>
      </w:pPr>
    </w:p>
    <w:p w14:paraId="44B89A01" w14:textId="77777777" w:rsidR="00EE7884" w:rsidRDefault="00EE7884" w:rsidP="00EE7884">
      <w:pPr>
        <w:spacing w:before="29" w:after="0" w:line="240" w:lineRule="auto"/>
        <w:ind w:right="-20"/>
        <w:rPr>
          <w:rFonts w:ascii="Times New Roman" w:eastAsia="Arial" w:hAnsi="Times New Roman" w:cs="Times New Roman"/>
          <w:b/>
          <w:bCs/>
        </w:rPr>
      </w:pPr>
      <w:r>
        <w:rPr>
          <w:rFonts w:ascii="Times New Roman" w:eastAsia="Arial" w:hAnsi="Times New Roman" w:cs="Times New Roman"/>
          <w:b/>
          <w:bCs/>
        </w:rPr>
        <w:t>NORTHEASTERN UNIVERSITY</w:t>
      </w:r>
    </w:p>
    <w:p w14:paraId="78F90169" w14:textId="77777777" w:rsidR="00EE7884" w:rsidRPr="00BA3B10" w:rsidRDefault="00EE7884" w:rsidP="00EE7884">
      <w:pPr>
        <w:pStyle w:val="ListParagraph"/>
        <w:numPr>
          <w:ilvl w:val="0"/>
          <w:numId w:val="4"/>
        </w:numPr>
        <w:spacing w:before="29" w:after="120" w:line="240" w:lineRule="auto"/>
        <w:ind w:right="-14"/>
        <w:rPr>
          <w:rFonts w:ascii="Times New Roman" w:eastAsia="Arial" w:hAnsi="Times New Roman" w:cs="Times New Roman"/>
        </w:rPr>
      </w:pPr>
      <w:r w:rsidRPr="00BA3B10">
        <w:rPr>
          <w:rFonts w:ascii="Times New Roman" w:eastAsia="Arial" w:hAnsi="Times New Roman" w:cs="Times New Roman"/>
          <w:b/>
          <w:bCs/>
        </w:rPr>
        <w:t>Master of Science for Regulatory Affairs,</w:t>
      </w:r>
      <w:r>
        <w:rPr>
          <w:rFonts w:ascii="Times New Roman" w:eastAsia="Arial" w:hAnsi="Times New Roman" w:cs="Times New Roman"/>
          <w:b/>
          <w:bCs/>
        </w:rPr>
        <w:t xml:space="preserve"> </w:t>
      </w:r>
      <w:r w:rsidRPr="00BA3B10">
        <w:rPr>
          <w:rFonts w:ascii="Times New Roman" w:eastAsia="Arial" w:hAnsi="Times New Roman" w:cs="Times New Roman"/>
        </w:rPr>
        <w:t>Boston, MA | 2023</w:t>
      </w:r>
    </w:p>
    <w:p w14:paraId="03B80C50" w14:textId="77777777" w:rsidR="00EE7884" w:rsidRPr="00B13578" w:rsidRDefault="00EE7884" w:rsidP="00EE7884">
      <w:pPr>
        <w:spacing w:before="29" w:after="0" w:line="240" w:lineRule="auto"/>
        <w:ind w:right="-20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/>
          <w:bCs/>
        </w:rPr>
        <w:t>FLORIDA A&amp;M UNIVERSITY</w:t>
      </w:r>
      <w:r w:rsidRPr="00B13578">
        <w:rPr>
          <w:rFonts w:ascii="Times New Roman" w:eastAsia="Arial" w:hAnsi="Times New Roman" w:cs="Times New Roman"/>
          <w:b/>
          <w:bCs/>
        </w:rPr>
        <w:t xml:space="preserve">, School of </w:t>
      </w:r>
      <w:r>
        <w:rPr>
          <w:rFonts w:ascii="Times New Roman" w:eastAsia="Arial" w:hAnsi="Times New Roman" w:cs="Times New Roman"/>
          <w:b/>
          <w:bCs/>
        </w:rPr>
        <w:t xml:space="preserve">Science and </w:t>
      </w:r>
      <w:r w:rsidRPr="00B13578">
        <w:rPr>
          <w:rFonts w:ascii="Times New Roman" w:eastAsia="Arial" w:hAnsi="Times New Roman" w:cs="Times New Roman"/>
          <w:b/>
          <w:bCs/>
        </w:rPr>
        <w:t xml:space="preserve">Technology, </w:t>
      </w:r>
      <w:r>
        <w:rPr>
          <w:rFonts w:ascii="Times New Roman" w:eastAsia="Arial" w:hAnsi="Times New Roman" w:cs="Times New Roman"/>
          <w:bCs/>
        </w:rPr>
        <w:t>Tallahassee</w:t>
      </w:r>
      <w:r w:rsidRPr="00B13578">
        <w:rPr>
          <w:rFonts w:ascii="Times New Roman" w:eastAsia="Arial" w:hAnsi="Times New Roman" w:cs="Times New Roman"/>
          <w:bCs/>
        </w:rPr>
        <w:t xml:space="preserve">, </w:t>
      </w:r>
      <w:r>
        <w:rPr>
          <w:rFonts w:ascii="Times New Roman" w:eastAsia="Arial" w:hAnsi="Times New Roman" w:cs="Times New Roman"/>
          <w:bCs/>
        </w:rPr>
        <w:t>FL</w:t>
      </w:r>
      <w:r w:rsidRPr="00B13578">
        <w:rPr>
          <w:rFonts w:ascii="Times New Roman" w:eastAsia="Arial" w:hAnsi="Times New Roman" w:cs="Times New Roman"/>
          <w:bCs/>
        </w:rPr>
        <w:t xml:space="preserve"> | 20</w:t>
      </w:r>
      <w:r>
        <w:rPr>
          <w:rFonts w:ascii="Times New Roman" w:eastAsia="Arial" w:hAnsi="Times New Roman" w:cs="Times New Roman"/>
          <w:bCs/>
        </w:rPr>
        <w:t>21</w:t>
      </w:r>
    </w:p>
    <w:p w14:paraId="46BD1395" w14:textId="77777777" w:rsidR="00EE7884" w:rsidRPr="00B13578" w:rsidRDefault="00EE7884" w:rsidP="00EE7884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/>
        </w:rPr>
        <w:t>Bachelor of Science</w:t>
      </w:r>
      <w:r w:rsidRPr="00B13578">
        <w:rPr>
          <w:rFonts w:ascii="Times New Roman" w:eastAsia="Arial" w:hAnsi="Times New Roman" w:cs="Times New Roman"/>
          <w:b/>
        </w:rPr>
        <w:t xml:space="preserve"> in</w:t>
      </w:r>
      <w:r w:rsidRPr="00B13578"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eastAsia="Arial" w:hAnsi="Times New Roman" w:cs="Times New Roman"/>
          <w:b/>
        </w:rPr>
        <w:t xml:space="preserve">Biology </w:t>
      </w:r>
      <w:r w:rsidRPr="00B13578">
        <w:rPr>
          <w:rFonts w:ascii="Times New Roman" w:eastAsia="Arial" w:hAnsi="Times New Roman" w:cs="Times New Roman"/>
          <w:bCs/>
        </w:rPr>
        <w:t xml:space="preserve">| </w:t>
      </w:r>
      <w:r w:rsidRPr="00B13578">
        <w:rPr>
          <w:rFonts w:ascii="Times New Roman" w:eastAsia="Arial" w:hAnsi="Times New Roman" w:cs="Times New Roman"/>
          <w:b/>
        </w:rPr>
        <w:t>Concentration:</w:t>
      </w:r>
      <w:r w:rsidRPr="00B13578"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eastAsia="Arial" w:hAnsi="Times New Roman" w:cs="Times New Roman"/>
          <w:bCs/>
        </w:rPr>
        <w:t xml:space="preserve">Pre-Medicine </w:t>
      </w:r>
    </w:p>
    <w:p w14:paraId="5EA50FA5" w14:textId="77777777" w:rsidR="00EE7884" w:rsidRPr="00B13578" w:rsidRDefault="00EE7884" w:rsidP="00EE7884">
      <w:pPr>
        <w:spacing w:before="29" w:after="0" w:line="240" w:lineRule="auto"/>
        <w:ind w:right="-20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/>
        </w:rPr>
        <w:t>MC FATTER TECHINCAL COLLEGE/HIGH SCHOOL</w:t>
      </w:r>
      <w:r w:rsidRPr="00B13578">
        <w:rPr>
          <w:rFonts w:ascii="Times New Roman" w:eastAsia="Arial" w:hAnsi="Times New Roman" w:cs="Times New Roman"/>
          <w:bCs/>
        </w:rPr>
        <w:t xml:space="preserve">, </w:t>
      </w:r>
      <w:r>
        <w:rPr>
          <w:rFonts w:ascii="Times New Roman" w:eastAsia="Arial" w:hAnsi="Times New Roman" w:cs="Times New Roman"/>
          <w:bCs/>
        </w:rPr>
        <w:t>Ft. Lauderdale</w:t>
      </w:r>
      <w:r w:rsidRPr="00B13578">
        <w:rPr>
          <w:rFonts w:ascii="Times New Roman" w:eastAsia="Arial" w:hAnsi="Times New Roman" w:cs="Times New Roman"/>
          <w:bCs/>
        </w:rPr>
        <w:t xml:space="preserve">, </w:t>
      </w:r>
      <w:r>
        <w:rPr>
          <w:rFonts w:ascii="Times New Roman" w:eastAsia="Arial" w:hAnsi="Times New Roman" w:cs="Times New Roman"/>
          <w:bCs/>
        </w:rPr>
        <w:t>FL</w:t>
      </w:r>
      <w:r w:rsidRPr="00B13578">
        <w:rPr>
          <w:rFonts w:ascii="Times New Roman" w:eastAsia="Arial" w:hAnsi="Times New Roman" w:cs="Times New Roman"/>
          <w:bCs/>
        </w:rPr>
        <w:t xml:space="preserve"> | 20</w:t>
      </w:r>
      <w:r>
        <w:rPr>
          <w:rFonts w:ascii="Times New Roman" w:eastAsia="Arial" w:hAnsi="Times New Roman" w:cs="Times New Roman"/>
          <w:bCs/>
        </w:rPr>
        <w:t>17</w:t>
      </w:r>
    </w:p>
    <w:p w14:paraId="7D5628F2" w14:textId="77777777" w:rsidR="00EE7884" w:rsidRPr="00B13578" w:rsidRDefault="00EE7884" w:rsidP="00EE7884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/>
          <w:bCs/>
        </w:rPr>
        <w:t>Certification</w:t>
      </w:r>
      <w:r w:rsidRPr="00B13578">
        <w:rPr>
          <w:rFonts w:ascii="Times New Roman" w:eastAsia="Arial" w:hAnsi="Times New Roman" w:cs="Times New Roman"/>
          <w:b/>
          <w:bCs/>
        </w:rPr>
        <w:t xml:space="preserve"> </w:t>
      </w:r>
      <w:r>
        <w:rPr>
          <w:rFonts w:ascii="Times New Roman" w:eastAsia="Arial" w:hAnsi="Times New Roman" w:cs="Times New Roman"/>
          <w:b/>
          <w:bCs/>
        </w:rPr>
        <w:t xml:space="preserve">in Pharmacy Technician </w:t>
      </w:r>
      <w:r w:rsidRPr="00B13578">
        <w:rPr>
          <w:rFonts w:ascii="Times New Roman" w:eastAsia="Arial" w:hAnsi="Times New Roman" w:cs="Times New Roman"/>
        </w:rPr>
        <w:t xml:space="preserve">| </w:t>
      </w:r>
      <w:r w:rsidRPr="00B13578">
        <w:rPr>
          <w:rFonts w:ascii="Times New Roman" w:eastAsia="Arial" w:hAnsi="Times New Roman" w:cs="Times New Roman"/>
          <w:b/>
          <w:bCs/>
        </w:rPr>
        <w:t xml:space="preserve">Concentration: </w:t>
      </w:r>
      <w:r>
        <w:rPr>
          <w:rFonts w:ascii="Times New Roman" w:eastAsia="Arial" w:hAnsi="Times New Roman" w:cs="Times New Roman"/>
        </w:rPr>
        <w:t xml:space="preserve">Pharmaceutical </w:t>
      </w:r>
    </w:p>
    <w:p w14:paraId="65FF0296" w14:textId="77777777" w:rsidR="0071375C" w:rsidRDefault="0071375C" w:rsidP="00EE7884">
      <w:pPr>
        <w:spacing w:after="180" w:line="240" w:lineRule="auto"/>
        <w:ind w:right="-14"/>
        <w:rPr>
          <w:rFonts w:ascii="Times New Roman" w:eastAsia="Arial" w:hAnsi="Times New Roman" w:cs="Times New Roman"/>
          <w:b/>
          <w:bCs/>
        </w:rPr>
      </w:pPr>
    </w:p>
    <w:p w14:paraId="6D6DBD5A" w14:textId="360E8487" w:rsidR="00EE7884" w:rsidRPr="00B13578" w:rsidRDefault="00EE7884" w:rsidP="00EE7884">
      <w:pPr>
        <w:spacing w:after="180" w:line="240" w:lineRule="auto"/>
        <w:ind w:right="-14"/>
        <w:rPr>
          <w:rFonts w:ascii="Times New Roman" w:eastAsia="Arial" w:hAnsi="Times New Roman" w:cs="Times New Roman"/>
          <w:b/>
          <w:bCs/>
        </w:rPr>
      </w:pPr>
      <w:r w:rsidRPr="00B13578">
        <w:rPr>
          <w:rFonts w:ascii="Times New Roman" w:eastAsia="Arial" w:hAnsi="Times New Roman" w:cs="Times New Roman"/>
          <w:b/>
          <w:bCs/>
        </w:rPr>
        <w:lastRenderedPageBreak/>
        <w:t>TECHNICAL EXPERTISE:</w:t>
      </w:r>
    </w:p>
    <w:p w14:paraId="513214E8" w14:textId="4FB0262E" w:rsidR="00410B37" w:rsidRDefault="00410B37" w:rsidP="00410B37">
      <w:pPr>
        <w:pStyle w:val="ListParagraph"/>
        <w:numPr>
          <w:ilvl w:val="0"/>
          <w:numId w:val="3"/>
        </w:numPr>
        <w:spacing w:after="0" w:line="240" w:lineRule="auto"/>
        <w:ind w:right="-126"/>
        <w:jc w:val="both"/>
        <w:rPr>
          <w:rFonts w:ascii="Times New Roman" w:hAnsi="Times New Roman" w:cs="Times New Roman"/>
        </w:rPr>
      </w:pPr>
      <w:r w:rsidRPr="0029432D">
        <w:rPr>
          <w:rFonts w:ascii="Times New Roman" w:hAnsi="Times New Roman" w:cs="Times New Roman"/>
          <w:b/>
          <w:bCs/>
        </w:rPr>
        <w:t>Artificial Intelligence: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ChatGPT</w:t>
      </w:r>
      <w:proofErr w:type="spellEnd"/>
    </w:p>
    <w:p w14:paraId="4CB1682B" w14:textId="68525C77" w:rsidR="00410B37" w:rsidRDefault="00410B37" w:rsidP="00410B37">
      <w:pPr>
        <w:pStyle w:val="ListParagraph"/>
        <w:numPr>
          <w:ilvl w:val="0"/>
          <w:numId w:val="3"/>
        </w:numPr>
        <w:spacing w:after="0" w:line="240" w:lineRule="auto"/>
        <w:ind w:right="-126"/>
        <w:jc w:val="both"/>
        <w:rPr>
          <w:rFonts w:ascii="Times New Roman" w:hAnsi="Times New Roman" w:cs="Times New Roman"/>
        </w:rPr>
      </w:pPr>
      <w:r w:rsidRPr="0029432D">
        <w:rPr>
          <w:rFonts w:ascii="Times New Roman" w:hAnsi="Times New Roman" w:cs="Times New Roman"/>
          <w:b/>
          <w:bCs/>
        </w:rPr>
        <w:t>Microsoft Suite:</w:t>
      </w:r>
      <w:r>
        <w:rPr>
          <w:rFonts w:ascii="Times New Roman" w:hAnsi="Times New Roman" w:cs="Times New Roman"/>
        </w:rPr>
        <w:t xml:space="preserve"> </w:t>
      </w:r>
      <w:r w:rsidR="00EE7884" w:rsidRPr="00410B37">
        <w:rPr>
          <w:rFonts w:ascii="Times New Roman" w:hAnsi="Times New Roman" w:cs="Times New Roman"/>
        </w:rPr>
        <w:t>Word, PowerPoint</w:t>
      </w:r>
      <w:r>
        <w:rPr>
          <w:rFonts w:ascii="Times New Roman" w:hAnsi="Times New Roman" w:cs="Times New Roman"/>
        </w:rPr>
        <w:t xml:space="preserve">, Teams </w:t>
      </w:r>
      <w:r w:rsidR="00EE7884" w:rsidRPr="00410B37">
        <w:rPr>
          <w:rFonts w:ascii="Times New Roman" w:hAnsi="Times New Roman" w:cs="Times New Roman"/>
        </w:rPr>
        <w:t>Microsoft Publisher</w:t>
      </w:r>
    </w:p>
    <w:p w14:paraId="4FE71766" w14:textId="53605C3A" w:rsidR="00410B37" w:rsidRPr="00410B37" w:rsidRDefault="00410B37" w:rsidP="00410B37">
      <w:pPr>
        <w:pStyle w:val="ListParagraph"/>
        <w:numPr>
          <w:ilvl w:val="0"/>
          <w:numId w:val="3"/>
        </w:numPr>
        <w:ind w:right="-126"/>
        <w:jc w:val="both"/>
        <w:rPr>
          <w:rFonts w:ascii="Times New Roman" w:hAnsi="Times New Roman" w:cs="Times New Roman"/>
        </w:rPr>
      </w:pPr>
      <w:r w:rsidRPr="00410B37">
        <w:rPr>
          <w:rFonts w:ascii="Times New Roman" w:hAnsi="Times New Roman" w:cs="Times New Roman"/>
          <w:b/>
          <w:bCs/>
        </w:rPr>
        <w:t>Regulatory Systems:</w:t>
      </w:r>
      <w:r w:rsidRPr="00410B37">
        <w:rPr>
          <w:rFonts w:ascii="Times New Roman" w:hAnsi="Times New Roman" w:cs="Times New Roman"/>
        </w:rPr>
        <w:t xml:space="preserve"> eCTD, Veeva Vault, </w:t>
      </w:r>
      <w:proofErr w:type="spellStart"/>
      <w:r>
        <w:rPr>
          <w:rFonts w:ascii="Times New Roman" w:hAnsi="Times New Roman" w:cs="Times New Roman"/>
        </w:rPr>
        <w:t>DocuBridge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WebTrader</w:t>
      </w:r>
      <w:proofErr w:type="spellEnd"/>
    </w:p>
    <w:p w14:paraId="6F798921" w14:textId="084C157F" w:rsidR="00410B37" w:rsidRPr="00410B37" w:rsidRDefault="00410B37" w:rsidP="00410B37">
      <w:pPr>
        <w:pStyle w:val="ListParagraph"/>
        <w:numPr>
          <w:ilvl w:val="0"/>
          <w:numId w:val="3"/>
        </w:numPr>
        <w:ind w:right="-126"/>
        <w:jc w:val="both"/>
        <w:rPr>
          <w:rFonts w:ascii="Times New Roman" w:hAnsi="Times New Roman" w:cs="Times New Roman"/>
        </w:rPr>
      </w:pPr>
      <w:r w:rsidRPr="00410B37">
        <w:rPr>
          <w:rFonts w:ascii="Times New Roman" w:hAnsi="Times New Roman" w:cs="Times New Roman"/>
          <w:b/>
          <w:bCs/>
        </w:rPr>
        <w:t>Compliance Standards:</w:t>
      </w:r>
      <w:r w:rsidRPr="00410B37">
        <w:rPr>
          <w:rFonts w:ascii="Times New Roman" w:hAnsi="Times New Roman" w:cs="Times New Roman"/>
        </w:rPr>
        <w:t xml:space="preserve"> FDA 21 CFR Parts 11, 210, 211, ICH Guidelines (Q1-Q12), ISO 13485, EU MDR</w:t>
      </w:r>
    </w:p>
    <w:p w14:paraId="18387D53" w14:textId="1024A182" w:rsidR="00410B37" w:rsidRPr="00410B37" w:rsidRDefault="00410B37" w:rsidP="00410B37">
      <w:pPr>
        <w:pStyle w:val="ListParagraph"/>
        <w:numPr>
          <w:ilvl w:val="0"/>
          <w:numId w:val="3"/>
        </w:numPr>
        <w:spacing w:after="0" w:line="240" w:lineRule="auto"/>
        <w:ind w:right="-126"/>
        <w:jc w:val="both"/>
        <w:rPr>
          <w:rFonts w:ascii="Times New Roman" w:hAnsi="Times New Roman" w:cs="Times New Roman"/>
        </w:rPr>
      </w:pPr>
      <w:r w:rsidRPr="00410B37">
        <w:rPr>
          <w:rFonts w:ascii="Times New Roman" w:hAnsi="Times New Roman" w:cs="Times New Roman"/>
          <w:b/>
          <w:bCs/>
        </w:rPr>
        <w:t>Data Analysis:</w:t>
      </w:r>
      <w:r w:rsidRPr="00410B37">
        <w:rPr>
          <w:rFonts w:ascii="Times New Roman" w:hAnsi="Times New Roman" w:cs="Times New Roman"/>
        </w:rPr>
        <w:t xml:space="preserve"> </w:t>
      </w:r>
      <w:r w:rsidR="00A17B51" w:rsidRPr="00410B37">
        <w:rPr>
          <w:rFonts w:ascii="Times New Roman" w:hAnsi="Times New Roman" w:cs="Times New Roman"/>
        </w:rPr>
        <w:t>Excel</w:t>
      </w:r>
      <w:r w:rsidR="00A17B51">
        <w:rPr>
          <w:rFonts w:ascii="Times New Roman" w:hAnsi="Times New Roman" w:cs="Times New Roman"/>
        </w:rPr>
        <w:t xml:space="preserve">, Google Analytics, </w:t>
      </w:r>
      <w:r w:rsidR="0071375C">
        <w:rPr>
          <w:rFonts w:ascii="Times New Roman" w:hAnsi="Times New Roman" w:cs="Times New Roman"/>
        </w:rPr>
        <w:t>Smartsheet</w:t>
      </w:r>
    </w:p>
    <w:p w14:paraId="54F439C8" w14:textId="77777777" w:rsidR="00EE7884" w:rsidRPr="003F4F2D" w:rsidRDefault="00EE7884" w:rsidP="00EE78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59A3E5" w14:textId="77777777" w:rsidR="00EE7884" w:rsidRPr="00EE1F35" w:rsidRDefault="00EE7884" w:rsidP="00EE7884">
      <w:pPr>
        <w:tabs>
          <w:tab w:val="left" w:pos="900"/>
        </w:tabs>
        <w:spacing w:before="23" w:after="0" w:line="240" w:lineRule="auto"/>
        <w:ind w:right="-20"/>
        <w:rPr>
          <w:rFonts w:ascii="Times New Roman" w:eastAsia="Arial" w:hAnsi="Times New Roman" w:cs="Times New Roman"/>
        </w:rPr>
      </w:pPr>
      <w:r w:rsidRPr="00B13578">
        <w:rPr>
          <w:rFonts w:ascii="Times New Roman" w:eastAsia="Arial" w:hAnsi="Times New Roman" w:cs="Times New Roman"/>
          <w:b/>
        </w:rPr>
        <w:t>REFERENCES:</w:t>
      </w:r>
      <w:r w:rsidRPr="00B13578">
        <w:rPr>
          <w:rFonts w:ascii="Times New Roman" w:eastAsia="Arial" w:hAnsi="Times New Roman" w:cs="Times New Roman"/>
        </w:rPr>
        <w:t xml:space="preserve"> Available upon request.</w:t>
      </w:r>
    </w:p>
    <w:p w14:paraId="5B188823" w14:textId="77777777" w:rsidR="00C02248" w:rsidRDefault="00C02248"/>
    <w:p w14:paraId="29AB1C5A" w14:textId="77777777" w:rsidR="009857D0" w:rsidRPr="009857D0" w:rsidRDefault="009857D0" w:rsidP="009857D0"/>
    <w:p w14:paraId="4B7B9371" w14:textId="77777777" w:rsidR="009857D0" w:rsidRPr="009857D0" w:rsidRDefault="009857D0" w:rsidP="009857D0"/>
    <w:p w14:paraId="0D2CD048" w14:textId="77777777" w:rsidR="009857D0" w:rsidRPr="009857D0" w:rsidRDefault="009857D0" w:rsidP="009857D0"/>
    <w:p w14:paraId="0ADE69D7" w14:textId="77777777" w:rsidR="009857D0" w:rsidRPr="009857D0" w:rsidRDefault="009857D0" w:rsidP="009857D0"/>
    <w:p w14:paraId="398A29A5" w14:textId="77777777" w:rsidR="009857D0" w:rsidRPr="009857D0" w:rsidRDefault="009857D0" w:rsidP="009857D0"/>
    <w:p w14:paraId="4FC16992" w14:textId="77777777" w:rsidR="009857D0" w:rsidRPr="009857D0" w:rsidRDefault="009857D0" w:rsidP="009857D0"/>
    <w:p w14:paraId="5ECE4C26" w14:textId="77777777" w:rsidR="009857D0" w:rsidRPr="009857D0" w:rsidRDefault="009857D0" w:rsidP="009857D0"/>
    <w:p w14:paraId="280C0367" w14:textId="77777777" w:rsidR="009857D0" w:rsidRPr="009857D0" w:rsidRDefault="009857D0" w:rsidP="009857D0"/>
    <w:p w14:paraId="30ADFA1F" w14:textId="77777777" w:rsidR="009857D0" w:rsidRPr="009857D0" w:rsidRDefault="009857D0" w:rsidP="009857D0"/>
    <w:p w14:paraId="354F53B6" w14:textId="77777777" w:rsidR="009857D0" w:rsidRPr="009857D0" w:rsidRDefault="009857D0" w:rsidP="009857D0">
      <w:pPr>
        <w:jc w:val="center"/>
      </w:pPr>
    </w:p>
    <w:sectPr w:rsidR="009857D0" w:rsidRPr="009857D0" w:rsidSect="00EE7884">
      <w:headerReference w:type="default" r:id="rId7"/>
      <w:footerReference w:type="default" r:id="rId8"/>
      <w:pgSz w:w="12240" w:h="15840"/>
      <w:pgMar w:top="90" w:right="1008" w:bottom="274" w:left="1008" w:header="360" w:footer="1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0AFE9" w14:textId="77777777" w:rsidR="00375BA4" w:rsidRDefault="00375BA4">
      <w:pPr>
        <w:spacing w:after="0" w:line="240" w:lineRule="auto"/>
      </w:pPr>
      <w:r>
        <w:separator/>
      </w:r>
    </w:p>
  </w:endnote>
  <w:endnote w:type="continuationSeparator" w:id="0">
    <w:p w14:paraId="7675F370" w14:textId="77777777" w:rsidR="00375BA4" w:rsidRDefault="0037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EDF3D" w14:textId="13052DB6" w:rsidR="00C02248" w:rsidRDefault="00000000" w:rsidP="00D373F6">
    <w:pPr>
      <w:pStyle w:val="Footer"/>
      <w:ind w:right="-450"/>
    </w:pPr>
    <w:r>
      <w:rPr>
        <w:rFonts w:ascii="Times New Roman" w:hAnsi="Times New Roman"/>
        <w:b/>
      </w:rPr>
      <w:t>Page #</w:t>
    </w:r>
    <w:r>
      <w:rPr>
        <w:rFonts w:ascii="Times New Roman" w:hAnsi="Times New Roman"/>
        <w:b/>
      </w:rPr>
      <w:fldChar w:fldCharType="begin"/>
    </w:r>
    <w:r>
      <w:rPr>
        <w:rFonts w:ascii="Times New Roman" w:hAnsi="Times New Roman"/>
        <w:b/>
      </w:rPr>
      <w:instrText xml:space="preserve"> PAGE   \* MERGEFORMAT </w:instrText>
    </w:r>
    <w:r>
      <w:rPr>
        <w:rFonts w:ascii="Times New Roman" w:hAnsi="Times New Roman"/>
        <w:b/>
      </w:rPr>
      <w:fldChar w:fldCharType="separate"/>
    </w:r>
    <w:r>
      <w:rPr>
        <w:rFonts w:ascii="Times New Roman" w:hAnsi="Times New Roman"/>
        <w:b/>
      </w:rPr>
      <w:t>5</w:t>
    </w:r>
    <w:r>
      <w:rPr>
        <w:rFonts w:ascii="Times New Roman" w:hAnsi="Times New Roman"/>
        <w:b/>
      </w:rPr>
      <w:fldChar w:fldCharType="end"/>
    </w:r>
    <w:r>
      <w:rPr>
        <w:rFonts w:ascii="Times New Roman" w:hAnsi="Times New Roman"/>
      </w:rPr>
      <w:t xml:space="preserve"> </w:t>
    </w:r>
    <w:r>
      <w:rPr>
        <w:rFonts w:ascii="Times New Roman" w:hAnsi="Times New Roman"/>
        <w:b/>
      </w:rPr>
      <w:t>of</w:t>
    </w:r>
    <w:r>
      <w:rPr>
        <w:rFonts w:ascii="Times New Roman" w:hAnsi="Times New Roman"/>
      </w:rPr>
      <w:t xml:space="preserve"> </w:t>
    </w:r>
    <w:fldSimple w:instr=" NUMPAGES   \* MERGEFORMAT ">
      <w:r>
        <w:t>6</w:t>
      </w:r>
    </w:fldSimple>
    <w:r>
      <w:rPr>
        <w:rFonts w:ascii="Times New Roman" w:hAnsi="Times New Roman"/>
        <w:b/>
      </w:rPr>
      <w:t xml:space="preserve">                                 </w:t>
    </w:r>
    <w:r w:rsidR="009857D0">
      <w:rPr>
        <w:rFonts w:ascii="Times New Roman" w:hAnsi="Times New Roman"/>
        <w:b/>
        <w:bCs/>
        <w:color w:val="000000"/>
        <w:lang w:val="fr-FR"/>
      </w:rPr>
      <w:t>Tunisayanah@yahoo.com</w:t>
    </w:r>
    <w:r>
      <w:rPr>
        <w:rFonts w:ascii="Times New Roman" w:hAnsi="Times New Roman"/>
        <w:b/>
      </w:rPr>
      <w:t xml:space="preserve">                                 </w:t>
    </w:r>
    <w:r>
      <w:rPr>
        <w:rFonts w:ascii="Times New Roman" w:hAnsi="Times New Roman"/>
        <w:b/>
        <w:lang w:val="da-DK"/>
      </w:rPr>
      <w:t>M: 1.</w:t>
    </w:r>
    <w:r w:rsidR="009857D0">
      <w:rPr>
        <w:rFonts w:ascii="Times New Roman" w:hAnsi="Times New Roman"/>
        <w:b/>
        <w:lang w:val="da-DK"/>
      </w:rPr>
      <w:t>954</w:t>
    </w:r>
    <w:r>
      <w:rPr>
        <w:rFonts w:ascii="Times New Roman" w:hAnsi="Times New Roman"/>
        <w:b/>
        <w:lang w:val="da-DK"/>
      </w:rPr>
      <w:t>.</w:t>
    </w:r>
    <w:r w:rsidR="009857D0">
      <w:rPr>
        <w:rFonts w:ascii="Times New Roman" w:hAnsi="Times New Roman"/>
        <w:b/>
        <w:lang w:val="da-DK"/>
      </w:rPr>
      <w:t>707</w:t>
    </w:r>
    <w:r>
      <w:rPr>
        <w:rFonts w:ascii="Times New Roman" w:hAnsi="Times New Roman"/>
        <w:b/>
        <w:lang w:val="da-DK"/>
      </w:rPr>
      <w:t>.</w:t>
    </w:r>
    <w:r w:rsidR="009857D0">
      <w:rPr>
        <w:rFonts w:ascii="Times New Roman" w:hAnsi="Times New Roman"/>
        <w:b/>
        <w:lang w:val="da-DK"/>
      </w:rPr>
      <w:t>3272</w:t>
    </w:r>
    <w:r>
      <w:rPr>
        <w:lang w:val="da-DK"/>
      </w:rPr>
      <w:t xml:space="preserve"> </w:t>
    </w:r>
  </w:p>
  <w:p w14:paraId="4E76CE1F" w14:textId="77777777" w:rsidR="00C02248" w:rsidRPr="00D373F6" w:rsidRDefault="00C02248" w:rsidP="00D37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C46AA" w14:textId="77777777" w:rsidR="00375BA4" w:rsidRDefault="00375BA4">
      <w:pPr>
        <w:spacing w:after="0" w:line="240" w:lineRule="auto"/>
      </w:pPr>
      <w:r>
        <w:separator/>
      </w:r>
    </w:p>
  </w:footnote>
  <w:footnote w:type="continuationSeparator" w:id="0">
    <w:p w14:paraId="0814E2A7" w14:textId="77777777" w:rsidR="00375BA4" w:rsidRDefault="0037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53CB" w14:textId="77777777" w:rsidR="00C02248" w:rsidRPr="007A1D25" w:rsidRDefault="00000000" w:rsidP="007A1D25">
    <w:pPr>
      <w:spacing w:before="120" w:after="0" w:line="240" w:lineRule="auto"/>
      <w:ind w:left="-90" w:right="54"/>
      <w:jc w:val="center"/>
      <w:rPr>
        <w:rFonts w:ascii="Times New Roman" w:eastAsia="Arial" w:hAnsi="Times New Roman" w:cs="Times New Roman"/>
        <w:b/>
        <w:bCs/>
        <w:position w:val="-1"/>
        <w:sz w:val="40"/>
        <w:szCs w:val="40"/>
      </w:rPr>
    </w:pPr>
    <w:r w:rsidRPr="007A1D25">
      <w:rPr>
        <w:rFonts w:ascii="Times New Roman" w:eastAsia="Arial" w:hAnsi="Times New Roman" w:cs="Times New Roman"/>
        <w:b/>
        <w:bCs/>
        <w:position w:val="-1"/>
        <w:sz w:val="40"/>
        <w:szCs w:val="40"/>
      </w:rPr>
      <w:t>AYANAH TUNIS</w:t>
    </w:r>
  </w:p>
  <w:p w14:paraId="02287727" w14:textId="77777777" w:rsidR="00C02248" w:rsidRPr="007A1D25" w:rsidRDefault="00C02248">
    <w:pPr>
      <w:pStyle w:val="Header"/>
      <w:rPr>
        <w:b/>
        <w:bCs/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604"/>
    <w:multiLevelType w:val="multilevel"/>
    <w:tmpl w:val="5E32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93B47"/>
    <w:multiLevelType w:val="hybridMultilevel"/>
    <w:tmpl w:val="828A5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40D1A"/>
    <w:multiLevelType w:val="multilevel"/>
    <w:tmpl w:val="8666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475B9"/>
    <w:multiLevelType w:val="multilevel"/>
    <w:tmpl w:val="F53E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3C35EF"/>
    <w:multiLevelType w:val="multilevel"/>
    <w:tmpl w:val="9B94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D47553"/>
    <w:multiLevelType w:val="hybridMultilevel"/>
    <w:tmpl w:val="3C38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93A25"/>
    <w:multiLevelType w:val="multilevel"/>
    <w:tmpl w:val="BEE4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C879E5"/>
    <w:multiLevelType w:val="multilevel"/>
    <w:tmpl w:val="45A6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1A7598"/>
    <w:multiLevelType w:val="multilevel"/>
    <w:tmpl w:val="2AE2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605305"/>
    <w:multiLevelType w:val="hybridMultilevel"/>
    <w:tmpl w:val="48148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E46C7"/>
    <w:multiLevelType w:val="hybridMultilevel"/>
    <w:tmpl w:val="89E6C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13AD1"/>
    <w:multiLevelType w:val="hybridMultilevel"/>
    <w:tmpl w:val="425AE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849479">
    <w:abstractNumId w:val="10"/>
  </w:num>
  <w:num w:numId="2" w16cid:durableId="1796673441">
    <w:abstractNumId w:val="1"/>
  </w:num>
  <w:num w:numId="3" w16cid:durableId="1833641176">
    <w:abstractNumId w:val="5"/>
  </w:num>
  <w:num w:numId="4" w16cid:durableId="279184378">
    <w:abstractNumId w:val="9"/>
  </w:num>
  <w:num w:numId="5" w16cid:durableId="1229613739">
    <w:abstractNumId w:val="11"/>
  </w:num>
  <w:num w:numId="6" w16cid:durableId="1355765933">
    <w:abstractNumId w:val="3"/>
  </w:num>
  <w:num w:numId="7" w16cid:durableId="531503599">
    <w:abstractNumId w:val="8"/>
  </w:num>
  <w:num w:numId="8" w16cid:durableId="1923099497">
    <w:abstractNumId w:val="4"/>
  </w:num>
  <w:num w:numId="9" w16cid:durableId="1889487175">
    <w:abstractNumId w:val="2"/>
  </w:num>
  <w:num w:numId="10" w16cid:durableId="38676720">
    <w:abstractNumId w:val="7"/>
  </w:num>
  <w:num w:numId="11" w16cid:durableId="238682781">
    <w:abstractNumId w:val="6"/>
  </w:num>
  <w:num w:numId="12" w16cid:durableId="1886596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84"/>
    <w:rsid w:val="00124A16"/>
    <w:rsid w:val="001C37A8"/>
    <w:rsid w:val="0029432D"/>
    <w:rsid w:val="00367A89"/>
    <w:rsid w:val="00375BA4"/>
    <w:rsid w:val="00410B37"/>
    <w:rsid w:val="0042066D"/>
    <w:rsid w:val="00675D03"/>
    <w:rsid w:val="00697004"/>
    <w:rsid w:val="0071375C"/>
    <w:rsid w:val="007A3272"/>
    <w:rsid w:val="007C2A67"/>
    <w:rsid w:val="008B142E"/>
    <w:rsid w:val="008C3CAE"/>
    <w:rsid w:val="009857D0"/>
    <w:rsid w:val="00A17B51"/>
    <w:rsid w:val="00A84672"/>
    <w:rsid w:val="00AC488F"/>
    <w:rsid w:val="00C02248"/>
    <w:rsid w:val="00C46231"/>
    <w:rsid w:val="00D23B3D"/>
    <w:rsid w:val="00EA5EB1"/>
    <w:rsid w:val="00EE7884"/>
    <w:rsid w:val="00F2763F"/>
    <w:rsid w:val="00F4401B"/>
    <w:rsid w:val="00F843FF"/>
    <w:rsid w:val="00FA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45D561"/>
  <w15:chartTrackingRefBased/>
  <w15:docId w15:val="{824E08F3-72DF-1B4B-A5D2-800C38FD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884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884"/>
    <w:pPr>
      <w:ind w:left="720"/>
      <w:contextualSpacing/>
    </w:pPr>
  </w:style>
  <w:style w:type="table" w:styleId="TableGrid">
    <w:name w:val="Table Grid"/>
    <w:basedOn w:val="TableNormal"/>
    <w:uiPriority w:val="59"/>
    <w:rsid w:val="00EE7884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7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8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E7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84"/>
    <w:rPr>
      <w:sz w:val="22"/>
      <w:szCs w:val="22"/>
    </w:rPr>
  </w:style>
  <w:style w:type="paragraph" w:styleId="NoSpacing">
    <w:name w:val="No Spacing"/>
    <w:uiPriority w:val="1"/>
    <w:qFormat/>
    <w:rsid w:val="00EE7884"/>
    <w:rPr>
      <w:rFonts w:ascii="Calibri" w:eastAsia="Calibri" w:hAnsi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410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Ayanah Tunis</dc:creator>
  <cp:keywords/>
  <dc:description/>
  <cp:lastModifiedBy>Ayanah Tunis</cp:lastModifiedBy>
  <cp:revision>2</cp:revision>
  <dcterms:created xsi:type="dcterms:W3CDTF">2024-09-06T01:48:00Z</dcterms:created>
  <dcterms:modified xsi:type="dcterms:W3CDTF">2024-09-06T01:48:00Z</dcterms:modified>
</cp:coreProperties>
</file>