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628"/>
        <w:tblW w:w="2840" w:type="dxa"/>
        <w:tblLayout w:type="fixed"/>
        <w:tblCellMar>
          <w:left w:w="0" w:type="dxa"/>
          <w:right w:w="0" w:type="dxa"/>
        </w:tblCellMar>
        <w:tblLook w:val="0000" w:firstRow="0" w:lastRow="0" w:firstColumn="0" w:lastColumn="0" w:noHBand="0" w:noVBand="0"/>
      </w:tblPr>
      <w:tblGrid>
        <w:gridCol w:w="2840"/>
      </w:tblGrid>
      <w:tr w:rsidR="002B1ADF" w:rsidRPr="002B1ADF" w14:paraId="66B6DB55" w14:textId="77777777" w:rsidTr="00AF6F1B">
        <w:trPr>
          <w:trHeight w:val="283"/>
        </w:trPr>
        <w:tc>
          <w:tcPr>
            <w:tcW w:w="2840" w:type="dxa"/>
            <w:shd w:val="clear" w:color="auto" w:fill="auto"/>
            <w:vAlign w:val="bottom"/>
          </w:tcPr>
          <w:p w14:paraId="2815C86E" w14:textId="77777777" w:rsidR="00561894" w:rsidRPr="002B1ADF" w:rsidRDefault="00561894" w:rsidP="009B6D2D">
            <w:pPr>
              <w:spacing w:after="240"/>
              <w:rPr>
                <w:rFonts w:cstheme="minorHAnsi"/>
                <w:sz w:val="22"/>
                <w:szCs w:val="22"/>
              </w:rPr>
            </w:pPr>
          </w:p>
        </w:tc>
      </w:tr>
    </w:tbl>
    <w:p w14:paraId="42D36D37" w14:textId="103EF275" w:rsidR="00E9719B" w:rsidRPr="009B6D2D" w:rsidRDefault="009B6D2D" w:rsidP="009B6D2D">
      <w:pPr>
        <w:spacing w:after="240" w:line="249" w:lineRule="auto"/>
        <w:ind w:left="720" w:right="660"/>
        <w:jc w:val="center"/>
        <w:rPr>
          <w:b/>
          <w:bCs/>
        </w:rPr>
      </w:pPr>
      <w:r>
        <w:rPr>
          <w:b/>
          <w:bCs/>
        </w:rPr>
        <w:t>Keith Thomas</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8773"/>
      </w:tblGrid>
      <w:tr w:rsidR="00A26437" w:rsidRPr="00797DAA" w14:paraId="645F5CD6" w14:textId="77777777" w:rsidTr="00A26437">
        <w:trPr>
          <w:trHeight w:val="342"/>
        </w:trPr>
        <w:tc>
          <w:tcPr>
            <w:tcW w:w="2202" w:type="dxa"/>
            <w:tcBorders>
              <w:top w:val="single" w:sz="4" w:space="0" w:color="auto"/>
              <w:left w:val="single" w:sz="4" w:space="0" w:color="auto"/>
              <w:bottom w:val="single" w:sz="4" w:space="0" w:color="auto"/>
              <w:right w:val="single" w:sz="4" w:space="0" w:color="auto"/>
            </w:tcBorders>
            <w:hideMark/>
          </w:tcPr>
          <w:p w14:paraId="34BAD37A" w14:textId="697EEF60" w:rsidR="00A26437" w:rsidRPr="009B6D2D" w:rsidRDefault="00A26437" w:rsidP="009B6D2D">
            <w:pPr>
              <w:contextualSpacing/>
              <w:rPr>
                <w:rFonts w:eastAsia="Courier New" w:cstheme="minorHAnsi"/>
                <w:bCs/>
                <w:sz w:val="22"/>
                <w:szCs w:val="22"/>
                <w:lang w:val="en"/>
              </w:rPr>
            </w:pPr>
            <w:r w:rsidRPr="009B6D2D">
              <w:rPr>
                <w:rFonts w:eastAsia="Courier New" w:cstheme="minorHAnsi"/>
                <w:bCs/>
                <w:sz w:val="22"/>
                <w:szCs w:val="22"/>
                <w:lang w:val="en"/>
              </w:rPr>
              <w:t>Education</w:t>
            </w:r>
            <w:r w:rsidR="009B6D2D" w:rsidRPr="009B6D2D">
              <w:rPr>
                <w:rFonts w:eastAsia="Courier New" w:cstheme="minorHAnsi"/>
                <w:bCs/>
                <w:sz w:val="22"/>
                <w:szCs w:val="22"/>
                <w:lang w:val="en"/>
              </w:rPr>
              <w:t>/Certs</w:t>
            </w:r>
          </w:p>
        </w:tc>
        <w:tc>
          <w:tcPr>
            <w:tcW w:w="8773" w:type="dxa"/>
            <w:tcBorders>
              <w:top w:val="single" w:sz="4" w:space="0" w:color="auto"/>
              <w:left w:val="single" w:sz="4" w:space="0" w:color="auto"/>
              <w:bottom w:val="single" w:sz="4" w:space="0" w:color="auto"/>
              <w:right w:val="single" w:sz="4" w:space="0" w:color="auto"/>
            </w:tcBorders>
            <w:hideMark/>
          </w:tcPr>
          <w:p w14:paraId="43C03ED4" w14:textId="77777777" w:rsidR="009B6D2D" w:rsidRPr="009B6D2D" w:rsidRDefault="009B6D2D" w:rsidP="009B6D2D">
            <w:pPr>
              <w:spacing w:line="259" w:lineRule="auto"/>
              <w:ind w:left="360"/>
              <w:rPr>
                <w:rFonts w:ascii="Calibri" w:eastAsia="Calibri" w:hAnsi="Calibri" w:cs="Times New Roman"/>
                <w:kern w:val="2"/>
                <w:sz w:val="22"/>
                <w:szCs w:val="22"/>
                <w14:ligatures w14:val="standardContextual"/>
              </w:rPr>
            </w:pPr>
            <w:r w:rsidRPr="009B6D2D">
              <w:rPr>
                <w:rFonts w:ascii="Calibri" w:eastAsia="Calibri" w:hAnsi="Calibri" w:cs="Times New Roman"/>
                <w:b/>
                <w:bCs/>
                <w:kern w:val="2"/>
                <w:sz w:val="22"/>
                <w:szCs w:val="22"/>
                <w14:ligatures w14:val="standardContextual"/>
              </w:rPr>
              <w:t>Master of Business Administration, Finance</w:t>
            </w:r>
            <w:r w:rsidRPr="009B6D2D">
              <w:rPr>
                <w:rFonts w:ascii="Calibri" w:eastAsia="Calibri" w:hAnsi="Calibri" w:cs="Times New Roman"/>
                <w:kern w:val="2"/>
                <w:sz w:val="22"/>
                <w:szCs w:val="22"/>
                <w14:ligatures w14:val="standardContextual"/>
              </w:rPr>
              <w:t xml:space="preserve">, DALLAS BAPTIST UNIVERSITY, Dallas, TX </w:t>
            </w:r>
          </w:p>
          <w:p w14:paraId="5079EAB8" w14:textId="77777777" w:rsidR="00A26437" w:rsidRPr="009B6D2D" w:rsidRDefault="009B6D2D" w:rsidP="009B6D2D">
            <w:pPr>
              <w:spacing w:line="259" w:lineRule="auto"/>
              <w:ind w:left="360"/>
              <w:rPr>
                <w:rFonts w:ascii="Calibri" w:eastAsia="Calibri" w:hAnsi="Calibri" w:cs="Times New Roman"/>
                <w:kern w:val="2"/>
                <w:sz w:val="22"/>
                <w:szCs w:val="22"/>
                <w14:ligatures w14:val="standardContextual"/>
              </w:rPr>
            </w:pPr>
            <w:r w:rsidRPr="009B6D2D">
              <w:rPr>
                <w:rFonts w:ascii="Calibri" w:eastAsia="Calibri" w:hAnsi="Calibri" w:cs="Times New Roman"/>
                <w:b/>
                <w:bCs/>
                <w:kern w:val="2"/>
                <w:sz w:val="22"/>
                <w:szCs w:val="22"/>
                <w14:ligatures w14:val="standardContextual"/>
              </w:rPr>
              <w:t>Bachelor of Science, Math-Computer Science</w:t>
            </w:r>
            <w:r w:rsidRPr="009B6D2D">
              <w:rPr>
                <w:rFonts w:ascii="Calibri" w:eastAsia="Calibri" w:hAnsi="Calibri" w:cs="Times New Roman"/>
                <w:kern w:val="2"/>
                <w:sz w:val="22"/>
                <w:szCs w:val="22"/>
                <w14:ligatures w14:val="standardContextual"/>
              </w:rPr>
              <w:t xml:space="preserve">, LANE COLLEGE, Jackson, TN </w:t>
            </w:r>
          </w:p>
          <w:p w14:paraId="23D3A0E4" w14:textId="77777777" w:rsidR="009B6D2D" w:rsidRPr="009B6D2D" w:rsidRDefault="009B6D2D" w:rsidP="009B6D2D">
            <w:pPr>
              <w:spacing w:line="259" w:lineRule="auto"/>
              <w:ind w:left="360"/>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 PMP®, </w:t>
            </w:r>
            <w:proofErr w:type="spellStart"/>
            <w:r w:rsidRPr="009B6D2D">
              <w:rPr>
                <w:rFonts w:ascii="Calibri" w:eastAsia="Calibri" w:hAnsi="Calibri" w:cs="Times New Roman"/>
                <w:kern w:val="2"/>
                <w:sz w:val="22"/>
                <w:szCs w:val="22"/>
                <w14:ligatures w14:val="standardContextual"/>
              </w:rPr>
              <w:t>ICAgile</w:t>
            </w:r>
            <w:proofErr w:type="spellEnd"/>
            <w:r w:rsidRPr="009B6D2D">
              <w:rPr>
                <w:rFonts w:ascii="Calibri" w:eastAsia="Calibri" w:hAnsi="Calibri" w:cs="Times New Roman"/>
                <w:kern w:val="2"/>
                <w:sz w:val="22"/>
                <w:szCs w:val="22"/>
                <w14:ligatures w14:val="standardContextual"/>
              </w:rPr>
              <w:t xml:space="preserve"> Certified Professional, Certified ScrumMaster® </w:t>
            </w:r>
          </w:p>
          <w:p w14:paraId="08D01D7A" w14:textId="77777777" w:rsidR="009B6D2D" w:rsidRPr="009B6D2D" w:rsidRDefault="009B6D2D" w:rsidP="009B6D2D">
            <w:pPr>
              <w:spacing w:line="259" w:lineRule="auto"/>
              <w:ind w:left="360"/>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 Pega Certified System Architect </w:t>
            </w:r>
          </w:p>
          <w:p w14:paraId="33079236" w14:textId="77777777" w:rsidR="009B6D2D" w:rsidRPr="009B6D2D" w:rsidRDefault="009B6D2D" w:rsidP="009B6D2D">
            <w:pPr>
              <w:spacing w:line="259" w:lineRule="auto"/>
              <w:ind w:left="360"/>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 Pega Certified Business Architect </w:t>
            </w:r>
          </w:p>
          <w:p w14:paraId="54E806F2" w14:textId="4480E0A2" w:rsidR="009B6D2D" w:rsidRPr="009B6D2D" w:rsidRDefault="009B6D2D" w:rsidP="009B6D2D">
            <w:pPr>
              <w:spacing w:line="259" w:lineRule="auto"/>
              <w:ind w:left="360"/>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Pega Certified Decisioning Consultant</w:t>
            </w:r>
          </w:p>
        </w:tc>
      </w:tr>
      <w:tr w:rsidR="00A26437" w:rsidRPr="00797DAA" w14:paraId="56F611A3" w14:textId="77777777" w:rsidTr="00A26437">
        <w:trPr>
          <w:trHeight w:val="2438"/>
        </w:trPr>
        <w:tc>
          <w:tcPr>
            <w:tcW w:w="2202" w:type="dxa"/>
            <w:tcBorders>
              <w:top w:val="single" w:sz="4" w:space="0" w:color="auto"/>
              <w:left w:val="single" w:sz="4" w:space="0" w:color="auto"/>
              <w:bottom w:val="single" w:sz="4" w:space="0" w:color="auto"/>
              <w:right w:val="single" w:sz="4" w:space="0" w:color="auto"/>
            </w:tcBorders>
          </w:tcPr>
          <w:p w14:paraId="39795F4D" w14:textId="77777777" w:rsidR="00A26437" w:rsidRPr="009B6D2D" w:rsidRDefault="00A26437" w:rsidP="009B6D2D">
            <w:pPr>
              <w:contextualSpacing/>
              <w:rPr>
                <w:rFonts w:eastAsia="Courier New" w:cstheme="minorHAnsi"/>
                <w:bCs/>
                <w:sz w:val="22"/>
                <w:szCs w:val="22"/>
                <w:lang w:val="en"/>
              </w:rPr>
            </w:pPr>
            <w:r w:rsidRPr="009B6D2D">
              <w:rPr>
                <w:rFonts w:eastAsia="Courier New" w:cstheme="minorHAnsi"/>
                <w:bCs/>
                <w:sz w:val="22"/>
                <w:szCs w:val="22"/>
                <w:lang w:val="en"/>
              </w:rPr>
              <w:t>Related Experience</w:t>
            </w:r>
          </w:p>
        </w:tc>
        <w:tc>
          <w:tcPr>
            <w:tcW w:w="8773" w:type="dxa"/>
            <w:tcBorders>
              <w:top w:val="single" w:sz="4" w:space="0" w:color="auto"/>
              <w:left w:val="single" w:sz="4" w:space="0" w:color="auto"/>
              <w:bottom w:val="single" w:sz="4" w:space="0" w:color="auto"/>
              <w:right w:val="single" w:sz="4" w:space="0" w:color="auto"/>
            </w:tcBorders>
            <w:hideMark/>
          </w:tcPr>
          <w:p w14:paraId="3316AFB7" w14:textId="77777777" w:rsidR="009B6D2D" w:rsidRPr="009B6D2D" w:rsidRDefault="009B6D2D" w:rsidP="009B6D2D">
            <w:pPr>
              <w:pStyle w:val="ListParagraph"/>
              <w:numPr>
                <w:ilvl w:val="0"/>
                <w:numId w:val="12"/>
              </w:numPr>
              <w:spacing w:after="0"/>
            </w:pPr>
            <w:r w:rsidRPr="009B6D2D">
              <w:t>Loyal and adaptable Project Delivery Leader delivering successful technology enablement and automation projects for clients in the insurance and finance sectors.</w:t>
            </w:r>
          </w:p>
          <w:p w14:paraId="085FDF51" w14:textId="77777777" w:rsidR="009B6D2D" w:rsidRPr="009B6D2D" w:rsidRDefault="009B6D2D" w:rsidP="009B6D2D">
            <w:pPr>
              <w:pStyle w:val="ListParagraph"/>
              <w:numPr>
                <w:ilvl w:val="0"/>
                <w:numId w:val="12"/>
              </w:numPr>
              <w:spacing w:after="0"/>
            </w:pPr>
            <w:r w:rsidRPr="009B6D2D">
              <w:t xml:space="preserve">Delivering SaaS (Software as a Service) solutions, Business Analyst &amp; Solution Design, and process improvement requirements definition, with a successful record of reducing solution time-to-market, increasing return-on-investments (ROI), increase customer engagement, reducing process time to completion. </w:t>
            </w:r>
          </w:p>
          <w:p w14:paraId="566760B6" w14:textId="2A3970D3" w:rsidR="00A26437" w:rsidRPr="009B6D2D" w:rsidRDefault="009B6D2D" w:rsidP="009B6D2D">
            <w:pPr>
              <w:pStyle w:val="ListParagraph"/>
              <w:numPr>
                <w:ilvl w:val="0"/>
                <w:numId w:val="12"/>
              </w:numPr>
              <w:spacing w:after="0"/>
            </w:pPr>
            <w:r w:rsidRPr="009B6D2D">
              <w:t>Experienced in medium to large-scale technology projects, ERP systems, Health Care &amp; Insurance Claims, Banking &amp; Finance Business Process Improvement &amp; Automation, Low Code platform design and configuration, AI powered Decisioning and Automated Workflow, and Stakeholder Engagement.</w:t>
            </w:r>
          </w:p>
        </w:tc>
      </w:tr>
      <w:tr w:rsidR="00A26437" w:rsidRPr="00797DAA" w14:paraId="363B933D" w14:textId="77777777" w:rsidTr="009B6D2D">
        <w:trPr>
          <w:trHeight w:val="584"/>
        </w:trPr>
        <w:tc>
          <w:tcPr>
            <w:tcW w:w="2202" w:type="dxa"/>
            <w:tcBorders>
              <w:top w:val="single" w:sz="4" w:space="0" w:color="auto"/>
              <w:left w:val="single" w:sz="4" w:space="0" w:color="auto"/>
              <w:bottom w:val="single" w:sz="4" w:space="0" w:color="auto"/>
              <w:right w:val="single" w:sz="4" w:space="0" w:color="auto"/>
            </w:tcBorders>
          </w:tcPr>
          <w:p w14:paraId="390F8D28" w14:textId="77777777" w:rsidR="00A26437" w:rsidRPr="009B6D2D" w:rsidRDefault="00A26437" w:rsidP="009B6D2D">
            <w:pPr>
              <w:contextualSpacing/>
              <w:rPr>
                <w:rFonts w:eastAsia="Courier New" w:cstheme="minorHAnsi"/>
                <w:bCs/>
                <w:sz w:val="22"/>
                <w:szCs w:val="22"/>
                <w:lang w:val="en"/>
              </w:rPr>
            </w:pPr>
            <w:r w:rsidRPr="009B6D2D">
              <w:rPr>
                <w:rFonts w:eastAsia="Courier New" w:cstheme="minorHAnsi"/>
                <w:bCs/>
                <w:sz w:val="22"/>
                <w:szCs w:val="22"/>
                <w:lang w:val="en"/>
              </w:rPr>
              <w:t>Skills</w:t>
            </w:r>
          </w:p>
        </w:tc>
        <w:tc>
          <w:tcPr>
            <w:tcW w:w="8773" w:type="dxa"/>
            <w:tcBorders>
              <w:top w:val="single" w:sz="4" w:space="0" w:color="auto"/>
              <w:left w:val="single" w:sz="4" w:space="0" w:color="auto"/>
              <w:bottom w:val="single" w:sz="4" w:space="0" w:color="auto"/>
              <w:right w:val="single" w:sz="4" w:space="0" w:color="auto"/>
            </w:tcBorders>
          </w:tcPr>
          <w:p w14:paraId="2D411606" w14:textId="77777777" w:rsidR="00A26437" w:rsidRPr="009B6D2D" w:rsidRDefault="009B6D2D" w:rsidP="009B6D2D">
            <w:pPr>
              <w:rPr>
                <w:sz w:val="22"/>
                <w:szCs w:val="22"/>
              </w:rPr>
            </w:pPr>
            <w:r w:rsidRPr="009B6D2D">
              <w:rPr>
                <w:sz w:val="22"/>
                <w:szCs w:val="22"/>
              </w:rPr>
              <w:t>Project Delivery| Business Process Analysis &amp; Design Improvement | Certified Agile | Certified SCRUM Master | Low Code| AI &amp; Decisioning | PMP Training |</w:t>
            </w:r>
          </w:p>
          <w:p w14:paraId="24A70370" w14:textId="3429C5DA" w:rsidR="009B6D2D" w:rsidRPr="009B6D2D" w:rsidRDefault="009B6D2D" w:rsidP="009B6D2D">
            <w:pPr>
              <w:rPr>
                <w:sz w:val="22"/>
                <w:szCs w:val="22"/>
              </w:rPr>
            </w:pPr>
            <w:r w:rsidRPr="009B6D2D">
              <w:rPr>
                <w:sz w:val="22"/>
                <w:szCs w:val="22"/>
              </w:rPr>
              <w:t xml:space="preserve">Pegasystems, Claims Management, Apache Kafka, ERP, UAT, Business Process Automation, Project Delivery, Customer Engagement, </w:t>
            </w:r>
          </w:p>
        </w:tc>
      </w:tr>
      <w:tr w:rsidR="00A26437" w:rsidRPr="00797DAA" w14:paraId="373A3BA0" w14:textId="77777777" w:rsidTr="00A26437">
        <w:trPr>
          <w:trHeight w:val="377"/>
        </w:trPr>
        <w:tc>
          <w:tcPr>
            <w:tcW w:w="2202" w:type="dxa"/>
            <w:tcBorders>
              <w:top w:val="single" w:sz="4" w:space="0" w:color="auto"/>
              <w:left w:val="single" w:sz="4" w:space="0" w:color="auto"/>
              <w:bottom w:val="single" w:sz="4" w:space="0" w:color="auto"/>
              <w:right w:val="single" w:sz="4" w:space="0" w:color="auto"/>
            </w:tcBorders>
            <w:hideMark/>
          </w:tcPr>
          <w:p w14:paraId="268C63CD" w14:textId="4837824C" w:rsidR="00A26437" w:rsidRPr="009B6D2D" w:rsidRDefault="00A26437" w:rsidP="009B6D2D">
            <w:pPr>
              <w:contextualSpacing/>
              <w:rPr>
                <w:rFonts w:eastAsia="Courier New" w:cstheme="minorHAnsi"/>
                <w:bCs/>
                <w:sz w:val="22"/>
                <w:szCs w:val="22"/>
                <w:lang w:val="en"/>
              </w:rPr>
            </w:pPr>
            <w:r w:rsidRPr="009B6D2D">
              <w:rPr>
                <w:rFonts w:eastAsia="Courier New" w:cstheme="minorHAnsi"/>
                <w:bCs/>
                <w:sz w:val="22"/>
                <w:szCs w:val="22"/>
                <w:lang w:val="en"/>
              </w:rPr>
              <w:t>Location</w:t>
            </w:r>
          </w:p>
        </w:tc>
        <w:tc>
          <w:tcPr>
            <w:tcW w:w="8773" w:type="dxa"/>
            <w:tcBorders>
              <w:top w:val="single" w:sz="4" w:space="0" w:color="auto"/>
              <w:left w:val="single" w:sz="4" w:space="0" w:color="auto"/>
              <w:bottom w:val="single" w:sz="4" w:space="0" w:color="auto"/>
              <w:right w:val="single" w:sz="4" w:space="0" w:color="auto"/>
            </w:tcBorders>
            <w:hideMark/>
          </w:tcPr>
          <w:p w14:paraId="72DD84BD" w14:textId="44DD4BD9" w:rsidR="00A26437" w:rsidRPr="009B6D2D" w:rsidRDefault="009B6D2D" w:rsidP="009B6D2D">
            <w:pPr>
              <w:contextualSpacing/>
              <w:rPr>
                <w:rFonts w:eastAsia="Courier New" w:cstheme="minorHAnsi"/>
                <w:sz w:val="22"/>
                <w:szCs w:val="22"/>
              </w:rPr>
            </w:pPr>
            <w:r w:rsidRPr="009B6D2D">
              <w:rPr>
                <w:sz w:val="22"/>
                <w:szCs w:val="22"/>
              </w:rPr>
              <w:t>Dallas, TX – open for relocation for this role</w:t>
            </w:r>
            <w:r w:rsidR="00605EF2" w:rsidRPr="009B6D2D">
              <w:rPr>
                <w:sz w:val="22"/>
                <w:szCs w:val="22"/>
              </w:rPr>
              <w:t xml:space="preserve"> </w:t>
            </w:r>
          </w:p>
        </w:tc>
      </w:tr>
    </w:tbl>
    <w:p w14:paraId="498F5018" w14:textId="09918A24" w:rsidR="000E0932" w:rsidRDefault="000E0932" w:rsidP="009B6D2D">
      <w:pPr>
        <w:spacing w:after="240"/>
        <w:rPr>
          <w:rFonts w:cstheme="minorHAnsi"/>
          <w:b/>
          <w:bCs/>
          <w:sz w:val="28"/>
          <w:szCs w:val="28"/>
        </w:rPr>
      </w:pPr>
      <w:r w:rsidRPr="000E0932">
        <w:rPr>
          <w:rFonts w:cstheme="minorHAnsi"/>
          <w:b/>
          <w:bCs/>
          <w:sz w:val="28"/>
          <w:szCs w:val="28"/>
        </w:rPr>
        <w:t xml:space="preserve">Professional Experience </w:t>
      </w:r>
    </w:p>
    <w:p w14:paraId="587C032A" w14:textId="77777777" w:rsidR="009B6D2D" w:rsidRPr="009B6D2D" w:rsidRDefault="009B6D2D" w:rsidP="009B6D2D">
      <w:pPr>
        <w:spacing w:line="259" w:lineRule="auto"/>
        <w:rPr>
          <w:rFonts w:ascii="Calibri" w:eastAsia="Calibri" w:hAnsi="Calibri" w:cs="Times New Roman"/>
          <w:b/>
          <w:bCs/>
          <w:kern w:val="2"/>
          <w:sz w:val="22"/>
          <w:szCs w:val="22"/>
          <w14:ligatures w14:val="standardContextual"/>
        </w:rPr>
      </w:pPr>
      <w:r w:rsidRPr="009B6D2D">
        <w:rPr>
          <w:rFonts w:ascii="Calibri" w:eastAsia="Calibri" w:hAnsi="Calibri" w:cs="Times New Roman"/>
          <w:b/>
          <w:bCs/>
          <w:kern w:val="2"/>
          <w:sz w:val="22"/>
          <w:szCs w:val="22"/>
          <w14:ligatures w14:val="standardContextual"/>
        </w:rPr>
        <w:t>Pegasystems, Waltham, MA 09/2019 – 08/2023 Project Delivery Leader</w:t>
      </w:r>
    </w:p>
    <w:p w14:paraId="2892349B" w14:textId="77777777" w:rsidR="009B6D2D" w:rsidRPr="009B6D2D" w:rsidRDefault="009B6D2D" w:rsidP="009B6D2D">
      <w:pPr>
        <w:spacing w:line="259" w:lineRule="auto"/>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Pegasystems provides low code platform solutions for AI powered decisioning and automated workflow for multinational companies, including banking, finance, </w:t>
      </w:r>
      <w:r w:rsidRPr="009B6D2D">
        <w:rPr>
          <w:rFonts w:ascii="Calibri" w:eastAsia="Calibri" w:hAnsi="Calibri" w:cs="Times New Roman"/>
          <w:b/>
          <w:bCs/>
          <w:kern w:val="2"/>
          <w:sz w:val="22"/>
          <w:szCs w:val="22"/>
          <w14:ligatures w14:val="standardContextual"/>
        </w:rPr>
        <w:t>insurance</w:t>
      </w:r>
      <w:r w:rsidRPr="009B6D2D">
        <w:rPr>
          <w:rFonts w:ascii="Calibri" w:eastAsia="Calibri" w:hAnsi="Calibri" w:cs="Times New Roman"/>
          <w:kern w:val="2"/>
          <w:sz w:val="22"/>
          <w:szCs w:val="22"/>
          <w14:ligatures w14:val="standardContextual"/>
        </w:rPr>
        <w:t xml:space="preserve">, manufacturing, and health care </w:t>
      </w:r>
      <w:r w:rsidRPr="009B6D2D">
        <w:rPr>
          <w:rFonts w:ascii="Calibri" w:eastAsia="Calibri" w:hAnsi="Calibri" w:cs="Times New Roman"/>
          <w:b/>
          <w:bCs/>
          <w:kern w:val="2"/>
          <w:sz w:val="22"/>
          <w:szCs w:val="22"/>
          <w14:ligatures w14:val="standardContextual"/>
        </w:rPr>
        <w:t>clients</w:t>
      </w:r>
      <w:r w:rsidRPr="009B6D2D">
        <w:rPr>
          <w:rFonts w:ascii="Calibri" w:eastAsia="Calibri" w:hAnsi="Calibri" w:cs="Times New Roman"/>
          <w:kern w:val="2"/>
          <w:sz w:val="22"/>
          <w:szCs w:val="22"/>
          <w14:ligatures w14:val="standardContextual"/>
        </w:rPr>
        <w:t xml:space="preserve">. </w:t>
      </w:r>
    </w:p>
    <w:p w14:paraId="0BF8E9B1" w14:textId="77777777" w:rsidR="009B6D2D" w:rsidRPr="009B6D2D" w:rsidRDefault="009B6D2D" w:rsidP="009B6D2D">
      <w:pPr>
        <w:numPr>
          <w:ilvl w:val="0"/>
          <w:numId w:val="18"/>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Reporting to Regional Director/Consulting Managers and responsible for Systems Architects, UI Solution Developer, </w:t>
      </w:r>
      <w:r w:rsidRPr="009B6D2D">
        <w:rPr>
          <w:rFonts w:ascii="Calibri" w:eastAsia="Calibri" w:hAnsi="Calibri" w:cs="Times New Roman"/>
          <w:b/>
          <w:bCs/>
          <w:kern w:val="2"/>
          <w:sz w:val="22"/>
          <w:szCs w:val="22"/>
          <w14:ligatures w14:val="standardContextual"/>
        </w:rPr>
        <w:t>Robotics Systems Architects</w:t>
      </w:r>
      <w:r w:rsidRPr="009B6D2D">
        <w:rPr>
          <w:rFonts w:ascii="Calibri" w:eastAsia="Calibri" w:hAnsi="Calibri" w:cs="Times New Roman"/>
          <w:kern w:val="2"/>
          <w:sz w:val="22"/>
          <w:szCs w:val="22"/>
          <w14:ligatures w14:val="standardContextual"/>
        </w:rPr>
        <w:t xml:space="preserve">, Business Architect, Technical/performance Architects, </w:t>
      </w:r>
      <w:r w:rsidRPr="009B6D2D">
        <w:rPr>
          <w:rFonts w:ascii="Calibri" w:eastAsia="Calibri" w:hAnsi="Calibri" w:cs="Times New Roman"/>
          <w:b/>
          <w:bCs/>
          <w:kern w:val="2"/>
          <w:sz w:val="22"/>
          <w:szCs w:val="22"/>
          <w14:ligatures w14:val="standardContextual"/>
        </w:rPr>
        <w:t>SaaS solutions delivery</w:t>
      </w:r>
      <w:r w:rsidRPr="009B6D2D">
        <w:rPr>
          <w:rFonts w:ascii="Calibri" w:eastAsia="Calibri" w:hAnsi="Calibri" w:cs="Times New Roman"/>
          <w:kern w:val="2"/>
          <w:sz w:val="22"/>
          <w:szCs w:val="22"/>
          <w14:ligatures w14:val="standardContextual"/>
        </w:rPr>
        <w:t xml:space="preserve"> and Experience Designers, Decisioning/AI Analysts and Designers. </w:t>
      </w:r>
    </w:p>
    <w:p w14:paraId="6729D46F" w14:textId="77777777" w:rsidR="009B6D2D" w:rsidRPr="009B6D2D" w:rsidRDefault="009B6D2D" w:rsidP="009B6D2D">
      <w:pPr>
        <w:numPr>
          <w:ilvl w:val="0"/>
          <w:numId w:val="18"/>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Accountable for solution design, testing, and delivery – within </w:t>
      </w:r>
      <w:r w:rsidRPr="009B6D2D">
        <w:rPr>
          <w:rFonts w:ascii="Calibri" w:eastAsia="Calibri" w:hAnsi="Calibri" w:cs="Times New Roman"/>
          <w:b/>
          <w:bCs/>
          <w:kern w:val="2"/>
          <w:sz w:val="22"/>
          <w:szCs w:val="22"/>
          <w14:ligatures w14:val="standardContextual"/>
        </w:rPr>
        <w:t>budget, scope, and ROI targets</w:t>
      </w:r>
      <w:r w:rsidRPr="009B6D2D">
        <w:rPr>
          <w:rFonts w:ascii="Calibri" w:eastAsia="Calibri" w:hAnsi="Calibri" w:cs="Times New Roman"/>
          <w:kern w:val="2"/>
          <w:sz w:val="22"/>
          <w:szCs w:val="22"/>
          <w14:ligatures w14:val="standardContextual"/>
        </w:rPr>
        <w:t xml:space="preserve">. </w:t>
      </w:r>
    </w:p>
    <w:p w14:paraId="4AC79BD0" w14:textId="77777777" w:rsidR="009B6D2D" w:rsidRPr="009B6D2D" w:rsidRDefault="009B6D2D" w:rsidP="009B6D2D">
      <w:pPr>
        <w:numPr>
          <w:ilvl w:val="0"/>
          <w:numId w:val="18"/>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Fraudulent Charge Disputes Correspondence required intensive human interactions, and prone to errors leading to compliance violations. Lead a team to design an AI powered decisions and </w:t>
      </w:r>
      <w:r w:rsidRPr="009B6D2D">
        <w:rPr>
          <w:rFonts w:ascii="Calibri" w:eastAsia="Calibri" w:hAnsi="Calibri" w:cs="Times New Roman"/>
          <w:b/>
          <w:bCs/>
          <w:kern w:val="2"/>
          <w:sz w:val="22"/>
          <w:szCs w:val="22"/>
          <w14:ligatures w14:val="standardContextual"/>
        </w:rPr>
        <w:t>automated workflow solution</w:t>
      </w:r>
      <w:r w:rsidRPr="009B6D2D">
        <w:rPr>
          <w:rFonts w:ascii="Calibri" w:eastAsia="Calibri" w:hAnsi="Calibri" w:cs="Times New Roman"/>
          <w:kern w:val="2"/>
          <w:sz w:val="22"/>
          <w:szCs w:val="22"/>
          <w14:ligatures w14:val="standardContextual"/>
        </w:rPr>
        <w:t xml:space="preserve"> to reduce by 98% errors, reduce human interactions by 90%, and increase compliance to 100% </w:t>
      </w:r>
    </w:p>
    <w:p w14:paraId="66B14D35" w14:textId="77777777" w:rsidR="009B6D2D" w:rsidRPr="009B6D2D" w:rsidRDefault="009B6D2D" w:rsidP="009B6D2D">
      <w:pPr>
        <w:numPr>
          <w:ilvl w:val="0"/>
          <w:numId w:val="18"/>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b/>
          <w:bCs/>
          <w:kern w:val="2"/>
          <w:sz w:val="22"/>
          <w:szCs w:val="22"/>
          <w14:ligatures w14:val="standardContextual"/>
        </w:rPr>
        <w:t>Business process and workflow systems</w:t>
      </w:r>
      <w:r w:rsidRPr="009B6D2D">
        <w:rPr>
          <w:rFonts w:ascii="Calibri" w:eastAsia="Calibri" w:hAnsi="Calibri" w:cs="Times New Roman"/>
          <w:kern w:val="2"/>
          <w:sz w:val="22"/>
          <w:szCs w:val="22"/>
          <w14:ligatures w14:val="standardContextual"/>
        </w:rPr>
        <w:t xml:space="preserve"> did not support current business process and lacked aliment roadmap for future state requirements. Lead the successful delivery of modernization strategic application, which resulted in solution to support future state development, 30% increase in end-user engagement, and 55% reduction in case process time. </w:t>
      </w:r>
    </w:p>
    <w:p w14:paraId="3AEBD181" w14:textId="77777777" w:rsidR="009B6D2D" w:rsidRPr="009B6D2D" w:rsidRDefault="009B6D2D" w:rsidP="009B6D2D">
      <w:pPr>
        <w:numPr>
          <w:ilvl w:val="0"/>
          <w:numId w:val="18"/>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Lack of stability and reliability of </w:t>
      </w:r>
      <w:r w:rsidRPr="009B6D2D">
        <w:rPr>
          <w:rFonts w:ascii="Calibri" w:eastAsia="Calibri" w:hAnsi="Calibri" w:cs="Times New Roman"/>
          <w:b/>
          <w:bCs/>
          <w:kern w:val="2"/>
          <w:sz w:val="22"/>
          <w:szCs w:val="22"/>
          <w14:ligatures w14:val="standardContextual"/>
        </w:rPr>
        <w:t>robotics process automation</w:t>
      </w:r>
      <w:r w:rsidRPr="009B6D2D">
        <w:rPr>
          <w:rFonts w:ascii="Calibri" w:eastAsia="Calibri" w:hAnsi="Calibri" w:cs="Times New Roman"/>
          <w:kern w:val="2"/>
          <w:sz w:val="22"/>
          <w:szCs w:val="22"/>
          <w14:ligatures w14:val="standardContextual"/>
        </w:rPr>
        <w:t xml:space="preserve">, lead stabilization remediation. </w:t>
      </w:r>
    </w:p>
    <w:p w14:paraId="03D1273F" w14:textId="77777777" w:rsidR="009B6D2D" w:rsidRPr="009B6D2D" w:rsidRDefault="009B6D2D" w:rsidP="009B6D2D">
      <w:pPr>
        <w:spacing w:after="240" w:line="259" w:lineRule="auto"/>
        <w:ind w:left="360"/>
        <w:rPr>
          <w:rFonts w:ascii="Calibri" w:eastAsia="Calibri" w:hAnsi="Calibri" w:cs="Times New Roman"/>
          <w:kern w:val="2"/>
          <w:sz w:val="22"/>
          <w:szCs w:val="22"/>
          <w14:ligatures w14:val="standardContextual"/>
        </w:rPr>
      </w:pPr>
    </w:p>
    <w:p w14:paraId="09DB4626" w14:textId="77777777" w:rsidR="009B6D2D" w:rsidRPr="009B6D2D" w:rsidRDefault="009B6D2D" w:rsidP="009B6D2D">
      <w:pPr>
        <w:spacing w:line="259" w:lineRule="auto"/>
        <w:ind w:left="360"/>
        <w:rPr>
          <w:rFonts w:ascii="Calibri" w:eastAsia="Calibri" w:hAnsi="Calibri" w:cs="Times New Roman"/>
          <w:kern w:val="2"/>
          <w:sz w:val="22"/>
          <w:szCs w:val="22"/>
          <w14:ligatures w14:val="standardContextual"/>
        </w:rPr>
      </w:pPr>
      <w:r w:rsidRPr="009B6D2D">
        <w:rPr>
          <w:rFonts w:ascii="Calibri" w:eastAsia="Calibri" w:hAnsi="Calibri" w:cs="Times New Roman"/>
          <w:b/>
          <w:bCs/>
          <w:kern w:val="2"/>
          <w:sz w:val="22"/>
          <w:szCs w:val="22"/>
          <w14:ligatures w14:val="standardContextual"/>
        </w:rPr>
        <w:lastRenderedPageBreak/>
        <w:t xml:space="preserve">CVS Health – Pharmacy Benefit Management, Irving, Texas 09/2013 – 08/2019 Consultant/Analyst </w:t>
      </w:r>
      <w:r w:rsidRPr="009B6D2D">
        <w:rPr>
          <w:rFonts w:ascii="Calibri" w:eastAsia="Calibri" w:hAnsi="Calibri" w:cs="Times New Roman"/>
          <w:kern w:val="2"/>
          <w:sz w:val="22"/>
          <w:szCs w:val="22"/>
          <w14:ligatures w14:val="standardContextual"/>
        </w:rPr>
        <w:t xml:space="preserve">Reporting to Director/Senior Manager and responsible for Strategic documentation and deployment of our clients’ prescription benefit plan designs, building relationships with key partners through a consultative approach to understand client benefit plan design needs, and functional requirements analysis and design. Accountable for Translating client needs and requirements to stakeholders and Accurate systems configuration of client functional requirements. </w:t>
      </w:r>
    </w:p>
    <w:p w14:paraId="3C1EE45D" w14:textId="77777777" w:rsidR="009B6D2D" w:rsidRPr="009B6D2D" w:rsidRDefault="009B6D2D" w:rsidP="009B6D2D">
      <w:pPr>
        <w:numPr>
          <w:ilvl w:val="0"/>
          <w:numId w:val="19"/>
        </w:numPr>
        <w:spacing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Client industry changes resulted in an out-of-compliance </w:t>
      </w:r>
      <w:r w:rsidRPr="009B6D2D">
        <w:rPr>
          <w:rFonts w:ascii="Calibri" w:eastAsia="Calibri" w:hAnsi="Calibri" w:cs="Times New Roman"/>
          <w:b/>
          <w:bCs/>
          <w:kern w:val="2"/>
          <w:sz w:val="22"/>
          <w:szCs w:val="22"/>
          <w14:ligatures w14:val="standardContextual"/>
        </w:rPr>
        <w:t>claims processing system</w:t>
      </w:r>
      <w:r w:rsidRPr="009B6D2D">
        <w:rPr>
          <w:rFonts w:ascii="Calibri" w:eastAsia="Calibri" w:hAnsi="Calibri" w:cs="Times New Roman"/>
          <w:kern w:val="2"/>
          <w:sz w:val="22"/>
          <w:szCs w:val="22"/>
          <w14:ligatures w14:val="standardContextual"/>
        </w:rPr>
        <w:t xml:space="preserve">. – Analyzed and configured </w:t>
      </w:r>
      <w:r w:rsidRPr="009B6D2D">
        <w:rPr>
          <w:rFonts w:ascii="Calibri" w:eastAsia="Calibri" w:hAnsi="Calibri" w:cs="Times New Roman"/>
          <w:b/>
          <w:bCs/>
          <w:kern w:val="2"/>
          <w:sz w:val="22"/>
          <w:szCs w:val="22"/>
          <w14:ligatures w14:val="standardContextual"/>
        </w:rPr>
        <w:t xml:space="preserve">a robotics processes automation solution </w:t>
      </w:r>
      <w:r w:rsidRPr="009B6D2D">
        <w:rPr>
          <w:rFonts w:ascii="Calibri" w:eastAsia="Calibri" w:hAnsi="Calibri" w:cs="Times New Roman"/>
          <w:kern w:val="2"/>
          <w:sz w:val="22"/>
          <w:szCs w:val="22"/>
          <w14:ligatures w14:val="standardContextual"/>
        </w:rPr>
        <w:t xml:space="preserve">within 24-hours and before year-end deadline. </w:t>
      </w:r>
    </w:p>
    <w:p w14:paraId="0D72E77B" w14:textId="2A71E71A" w:rsidR="009B6D2D" w:rsidRDefault="009B6D2D" w:rsidP="009B6D2D">
      <w:pPr>
        <w:numPr>
          <w:ilvl w:val="0"/>
          <w:numId w:val="19"/>
        </w:numPr>
        <w:spacing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Drug utilization Requirements plan design need 30 to 45 days per case. – Design and development automated solution reducing process time from 30 days to 60 seconds per plan. </w:t>
      </w:r>
    </w:p>
    <w:p w14:paraId="2DDFE274" w14:textId="77777777" w:rsidR="009B6D2D" w:rsidRPr="009B6D2D" w:rsidRDefault="009B6D2D" w:rsidP="009B6D2D">
      <w:pPr>
        <w:numPr>
          <w:ilvl w:val="0"/>
          <w:numId w:val="19"/>
        </w:numPr>
        <w:spacing w:line="259" w:lineRule="auto"/>
        <w:contextualSpacing/>
        <w:rPr>
          <w:rFonts w:ascii="Calibri" w:eastAsia="Calibri" w:hAnsi="Calibri" w:cs="Times New Roman"/>
          <w:kern w:val="2"/>
          <w:sz w:val="22"/>
          <w:szCs w:val="22"/>
          <w14:ligatures w14:val="standardContextual"/>
        </w:rPr>
      </w:pPr>
    </w:p>
    <w:p w14:paraId="0C270A3E" w14:textId="77777777" w:rsidR="009B6D2D" w:rsidRPr="009B6D2D" w:rsidRDefault="009B6D2D" w:rsidP="009B6D2D">
      <w:pPr>
        <w:spacing w:line="259" w:lineRule="auto"/>
        <w:rPr>
          <w:rFonts w:ascii="Calibri" w:eastAsia="Calibri" w:hAnsi="Calibri" w:cs="Times New Roman"/>
          <w:b/>
          <w:bCs/>
          <w:kern w:val="2"/>
          <w:sz w:val="22"/>
          <w:szCs w:val="22"/>
          <w14:ligatures w14:val="standardContextual"/>
        </w:rPr>
      </w:pPr>
      <w:r w:rsidRPr="009B6D2D">
        <w:rPr>
          <w:rFonts w:ascii="Calibri" w:eastAsia="Calibri" w:hAnsi="Calibri" w:cs="Times New Roman"/>
          <w:b/>
          <w:bCs/>
          <w:kern w:val="2"/>
          <w:sz w:val="22"/>
          <w:szCs w:val="22"/>
          <w14:ligatures w14:val="standardContextual"/>
        </w:rPr>
        <w:t xml:space="preserve">Cap Gemini Ernst &amp; Young, Irving, TX 09/2013 – 08/2019 Senior Management Consultant </w:t>
      </w:r>
    </w:p>
    <w:p w14:paraId="50C0949C" w14:textId="77777777" w:rsidR="009B6D2D" w:rsidRPr="009B6D2D" w:rsidRDefault="009B6D2D" w:rsidP="009B6D2D">
      <w:pPr>
        <w:numPr>
          <w:ilvl w:val="0"/>
          <w:numId w:val="21"/>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A strategic partner to multinational companies, leveraged technology to enable business transformation.</w:t>
      </w:r>
    </w:p>
    <w:p w14:paraId="07120555" w14:textId="77777777" w:rsidR="009B6D2D" w:rsidRPr="009B6D2D" w:rsidRDefault="009B6D2D" w:rsidP="009B6D2D">
      <w:pPr>
        <w:numPr>
          <w:ilvl w:val="0"/>
          <w:numId w:val="21"/>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Providing deep industry expertise in areas such as cloud, data artificial intelligence, connectivity, software, and digital engineering. </w:t>
      </w:r>
    </w:p>
    <w:p w14:paraId="59634D7E" w14:textId="77777777" w:rsidR="009B6D2D" w:rsidRPr="009B6D2D" w:rsidRDefault="009B6D2D" w:rsidP="009B6D2D">
      <w:pPr>
        <w:numPr>
          <w:ilvl w:val="0"/>
          <w:numId w:val="21"/>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Development and management of the approach, methodology, and work plan/ schedule for solution delivery</w:t>
      </w:r>
    </w:p>
    <w:p w14:paraId="51A0BCC7" w14:textId="77777777" w:rsidR="009B6D2D" w:rsidRPr="009B6D2D" w:rsidRDefault="009B6D2D" w:rsidP="009B6D2D">
      <w:pPr>
        <w:numPr>
          <w:ilvl w:val="0"/>
          <w:numId w:val="21"/>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Gather business drivers, analyze requirements, development management, unit. testing and configuration activities of all key vendors in delivery of a complete integrated OSS solution. </w:t>
      </w:r>
    </w:p>
    <w:p w14:paraId="1E770E9D" w14:textId="77777777" w:rsidR="009B6D2D" w:rsidRPr="009B6D2D" w:rsidRDefault="009B6D2D" w:rsidP="009B6D2D">
      <w:pPr>
        <w:numPr>
          <w:ilvl w:val="0"/>
          <w:numId w:val="21"/>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Coordination with Client Senior Leadership to Expand Product/Service offering implementation/integration. </w:t>
      </w:r>
    </w:p>
    <w:p w14:paraId="58785B39" w14:textId="77777777" w:rsidR="009B6D2D" w:rsidRPr="009B6D2D" w:rsidRDefault="009B6D2D" w:rsidP="009B6D2D">
      <w:pPr>
        <w:numPr>
          <w:ilvl w:val="0"/>
          <w:numId w:val="21"/>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Engagement KPI Analysis and Revenue/ROI Impact Integration. </w:t>
      </w:r>
    </w:p>
    <w:p w14:paraId="1C5090C5" w14:textId="77777777" w:rsidR="009B6D2D" w:rsidRPr="009B6D2D" w:rsidRDefault="009B6D2D" w:rsidP="009B6D2D">
      <w:pPr>
        <w:numPr>
          <w:ilvl w:val="0"/>
          <w:numId w:val="21"/>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Design and execution of training strategies, plans and documentation. </w:t>
      </w:r>
    </w:p>
    <w:p w14:paraId="59CEA118" w14:textId="77777777" w:rsidR="009B6D2D" w:rsidRPr="009B6D2D" w:rsidRDefault="009B6D2D" w:rsidP="009B6D2D">
      <w:pPr>
        <w:numPr>
          <w:ilvl w:val="0"/>
          <w:numId w:val="21"/>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Current and future state process analysis and design</w:t>
      </w:r>
    </w:p>
    <w:p w14:paraId="6706F327" w14:textId="77777777" w:rsidR="009B6D2D" w:rsidRPr="009B6D2D" w:rsidRDefault="009B6D2D" w:rsidP="009B6D2D">
      <w:pPr>
        <w:numPr>
          <w:ilvl w:val="0"/>
          <w:numId w:val="21"/>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User Acceptance Testing planning and execution </w:t>
      </w:r>
    </w:p>
    <w:p w14:paraId="10AB0C6B" w14:textId="77777777" w:rsidR="009B6D2D" w:rsidRPr="009B6D2D" w:rsidRDefault="009B6D2D" w:rsidP="009B6D2D">
      <w:pPr>
        <w:spacing w:after="240" w:line="259" w:lineRule="auto"/>
        <w:ind w:left="360"/>
        <w:rPr>
          <w:rFonts w:ascii="Calibri" w:eastAsia="Calibri" w:hAnsi="Calibri" w:cs="Times New Roman"/>
          <w:b/>
          <w:bCs/>
          <w:kern w:val="2"/>
          <w:sz w:val="22"/>
          <w:szCs w:val="22"/>
          <w14:ligatures w14:val="standardContextual"/>
        </w:rPr>
      </w:pPr>
    </w:p>
    <w:p w14:paraId="0D0811E8" w14:textId="77777777" w:rsidR="009B6D2D" w:rsidRPr="009B6D2D" w:rsidRDefault="009B6D2D" w:rsidP="009B6D2D">
      <w:pPr>
        <w:spacing w:line="259" w:lineRule="auto"/>
        <w:ind w:left="360"/>
        <w:rPr>
          <w:rFonts w:ascii="Calibri" w:eastAsia="Calibri" w:hAnsi="Calibri" w:cs="Times New Roman"/>
          <w:b/>
          <w:bCs/>
          <w:kern w:val="2"/>
          <w:sz w:val="22"/>
          <w:szCs w:val="22"/>
          <w14:ligatures w14:val="standardContextual"/>
        </w:rPr>
      </w:pPr>
      <w:r w:rsidRPr="009B6D2D">
        <w:rPr>
          <w:rFonts w:ascii="Calibri" w:eastAsia="Calibri" w:hAnsi="Calibri" w:cs="Times New Roman"/>
          <w:b/>
          <w:bCs/>
          <w:kern w:val="2"/>
          <w:sz w:val="22"/>
          <w:szCs w:val="22"/>
          <w14:ligatures w14:val="standardContextual"/>
        </w:rPr>
        <w:t xml:space="preserve">JPMorgan Chase &amp; Co. 2008 – 2012 </w:t>
      </w:r>
      <w:hyperlink r:id="rId10" w:tgtFrame="_blank" w:history="1">
        <w:r w:rsidRPr="009B6D2D">
          <w:rPr>
            <w:rFonts w:ascii="Calibri" w:eastAsia="Calibri" w:hAnsi="Calibri" w:cs="Times New Roman"/>
            <w:b/>
            <w:bCs/>
            <w:kern w:val="2"/>
            <w:sz w:val="22"/>
            <w:szCs w:val="22"/>
            <w14:ligatures w14:val="standardContextual"/>
          </w:rPr>
          <w:t>Investment</w:t>
        </w:r>
      </w:hyperlink>
      <w:r w:rsidRPr="009B6D2D">
        <w:rPr>
          <w:rFonts w:ascii="Calibri" w:eastAsia="Calibri" w:hAnsi="Calibri" w:cs="Times New Roman"/>
          <w:b/>
          <w:bCs/>
          <w:kern w:val="2"/>
          <w:sz w:val="22"/>
          <w:szCs w:val="22"/>
          <w14:ligatures w14:val="standardContextual"/>
        </w:rPr>
        <w:t xml:space="preserve"> Advisor</w:t>
      </w:r>
    </w:p>
    <w:p w14:paraId="09A3AB21" w14:textId="77777777" w:rsidR="009B6D2D" w:rsidRPr="009B6D2D" w:rsidRDefault="009B6D2D" w:rsidP="009B6D2D">
      <w:pPr>
        <w:numPr>
          <w:ilvl w:val="0"/>
          <w:numId w:val="23"/>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Prospecting, </w:t>
      </w:r>
      <w:proofErr w:type="gramStart"/>
      <w:r w:rsidRPr="009B6D2D">
        <w:rPr>
          <w:rFonts w:ascii="Calibri" w:eastAsia="Calibri" w:hAnsi="Calibri" w:cs="Times New Roman"/>
          <w:kern w:val="2"/>
          <w:sz w:val="22"/>
          <w:szCs w:val="22"/>
          <w14:ligatures w14:val="standardContextual"/>
        </w:rPr>
        <w:t>managing</w:t>
      </w:r>
      <w:proofErr w:type="gramEnd"/>
      <w:r w:rsidRPr="009B6D2D">
        <w:rPr>
          <w:rFonts w:ascii="Calibri" w:eastAsia="Calibri" w:hAnsi="Calibri" w:cs="Times New Roman"/>
          <w:kern w:val="2"/>
          <w:sz w:val="22"/>
          <w:szCs w:val="22"/>
          <w14:ligatures w14:val="standardContextual"/>
        </w:rPr>
        <w:t xml:space="preserve"> and retaining key clients  </w:t>
      </w:r>
    </w:p>
    <w:p w14:paraId="66E8CD27" w14:textId="77777777" w:rsidR="009B6D2D" w:rsidRPr="009B6D2D" w:rsidRDefault="009B6D2D" w:rsidP="009B6D2D">
      <w:pPr>
        <w:numPr>
          <w:ilvl w:val="0"/>
          <w:numId w:val="23"/>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Understanding client investment goals and objectives and developing a diversified investment plan and strategy to meet goals using developed models and recommended products  </w:t>
      </w:r>
    </w:p>
    <w:p w14:paraId="0C134BE7" w14:textId="77777777" w:rsidR="009B6D2D" w:rsidRPr="009B6D2D" w:rsidRDefault="009B6D2D" w:rsidP="009B6D2D">
      <w:pPr>
        <w:numPr>
          <w:ilvl w:val="0"/>
          <w:numId w:val="23"/>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Advising clients with complex investment relationships on asset allocation and portfolio construction for strategic and tactical decisions  </w:t>
      </w:r>
    </w:p>
    <w:p w14:paraId="5B53A49F" w14:textId="77777777" w:rsidR="009B6D2D" w:rsidRPr="009B6D2D" w:rsidRDefault="009B6D2D" w:rsidP="009B6D2D">
      <w:pPr>
        <w:numPr>
          <w:ilvl w:val="0"/>
          <w:numId w:val="23"/>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Identification &amp; </w:t>
      </w:r>
      <w:proofErr w:type="gramStart"/>
      <w:r w:rsidRPr="009B6D2D">
        <w:rPr>
          <w:rFonts w:ascii="Calibri" w:eastAsia="Calibri" w:hAnsi="Calibri" w:cs="Times New Roman"/>
          <w:kern w:val="2"/>
          <w:sz w:val="22"/>
          <w:szCs w:val="22"/>
          <w14:ligatures w14:val="standardContextual"/>
        </w:rPr>
        <w:t>Development</w:t>
      </w:r>
      <w:proofErr w:type="gramEnd"/>
      <w:r w:rsidRPr="009B6D2D">
        <w:rPr>
          <w:rFonts w:ascii="Calibri" w:eastAsia="Calibri" w:hAnsi="Calibri" w:cs="Times New Roman"/>
          <w:kern w:val="2"/>
          <w:sz w:val="22"/>
          <w:szCs w:val="22"/>
          <w14:ligatures w14:val="standardContextual"/>
        </w:rPr>
        <w:t xml:space="preserve"> Post Engagement Sales Opportunities. </w:t>
      </w:r>
    </w:p>
    <w:p w14:paraId="32DF6172" w14:textId="77777777" w:rsidR="009B6D2D" w:rsidRPr="009B6D2D" w:rsidRDefault="009B6D2D" w:rsidP="009B6D2D">
      <w:pPr>
        <w:numPr>
          <w:ilvl w:val="0"/>
          <w:numId w:val="23"/>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 Revenue &amp; ROI Analysis  </w:t>
      </w:r>
    </w:p>
    <w:p w14:paraId="3EAA2BA7" w14:textId="77777777" w:rsidR="009B6D2D" w:rsidRPr="009B6D2D" w:rsidRDefault="009B6D2D" w:rsidP="009B6D2D">
      <w:pPr>
        <w:numPr>
          <w:ilvl w:val="0"/>
          <w:numId w:val="23"/>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FINRA Series 7, 63, 66 and Group 1 licensed meeting FINRA continuing education requirements</w:t>
      </w:r>
      <w:r w:rsidRPr="009B6D2D">
        <w:rPr>
          <w:rFonts w:ascii="Calibri" w:eastAsia="Calibri" w:hAnsi="Calibri" w:cs="Times New Roman"/>
          <w:b/>
          <w:bCs/>
          <w:kern w:val="2"/>
          <w:sz w:val="22"/>
          <w:szCs w:val="22"/>
          <w14:ligatures w14:val="standardContextual"/>
        </w:rPr>
        <w:br/>
      </w:r>
    </w:p>
    <w:p w14:paraId="21598C52" w14:textId="77777777" w:rsidR="009B6D2D" w:rsidRPr="009B6D2D" w:rsidRDefault="009B6D2D" w:rsidP="009B6D2D">
      <w:pPr>
        <w:spacing w:line="259" w:lineRule="auto"/>
        <w:ind w:left="360"/>
        <w:rPr>
          <w:rFonts w:ascii="Calibri" w:eastAsia="Calibri" w:hAnsi="Calibri" w:cs="Times New Roman"/>
          <w:b/>
          <w:bCs/>
          <w:kern w:val="2"/>
          <w:sz w:val="22"/>
          <w:szCs w:val="22"/>
          <w14:ligatures w14:val="standardContextual"/>
        </w:rPr>
      </w:pPr>
      <w:hyperlink r:id="rId11" w:tgtFrame="_blank" w:history="1">
        <w:r w:rsidRPr="009B6D2D">
          <w:rPr>
            <w:rFonts w:ascii="Calibri" w:eastAsia="Calibri" w:hAnsi="Calibri" w:cs="Times New Roman"/>
            <w:b/>
            <w:bCs/>
            <w:kern w:val="2"/>
            <w:sz w:val="22"/>
            <w:szCs w:val="22"/>
            <w14:ligatures w14:val="standardContextual"/>
          </w:rPr>
          <w:t>Ameriprise Financial Services, LLC </w:t>
        </w:r>
      </w:hyperlink>
      <w:r w:rsidRPr="009B6D2D">
        <w:rPr>
          <w:rFonts w:ascii="Calibri" w:eastAsia="Calibri" w:hAnsi="Calibri" w:cs="Times New Roman"/>
          <w:b/>
          <w:bCs/>
          <w:kern w:val="2"/>
          <w:sz w:val="22"/>
          <w:szCs w:val="22"/>
          <w14:ligatures w14:val="standardContextual"/>
        </w:rPr>
        <w:t>· Full-time Dec 2003 – Apr 2007 </w:t>
      </w:r>
      <w:hyperlink r:id="rId12" w:tgtFrame="_blank" w:history="1">
        <w:r w:rsidRPr="009B6D2D">
          <w:rPr>
            <w:rFonts w:ascii="Calibri" w:eastAsia="Calibri" w:hAnsi="Calibri" w:cs="Times New Roman"/>
            <w:b/>
            <w:bCs/>
            <w:kern w:val="2"/>
            <w:sz w:val="22"/>
            <w:szCs w:val="22"/>
            <w14:ligatures w14:val="standardContextual"/>
          </w:rPr>
          <w:t>Financial Advisor</w:t>
        </w:r>
      </w:hyperlink>
    </w:p>
    <w:p w14:paraId="6D435F3F" w14:textId="77777777" w:rsidR="009B6D2D" w:rsidRPr="009B6D2D" w:rsidRDefault="009B6D2D" w:rsidP="009B6D2D">
      <w:pPr>
        <w:numPr>
          <w:ilvl w:val="0"/>
          <w:numId w:val="22"/>
        </w:numPr>
        <w:spacing w:after="240" w:line="259" w:lineRule="auto"/>
        <w:contextualSpacing/>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Helping client achieve financial success through comprehensive financial planning</w:t>
      </w:r>
    </w:p>
    <w:p w14:paraId="4CA9DBD0" w14:textId="77777777" w:rsidR="009B6D2D" w:rsidRPr="009B6D2D" w:rsidRDefault="009B6D2D" w:rsidP="009B6D2D">
      <w:pPr>
        <w:numPr>
          <w:ilvl w:val="0"/>
          <w:numId w:val="22"/>
        </w:numPr>
        <w:spacing w:after="240" w:line="259" w:lineRule="auto"/>
        <w:contextualSpacing/>
        <w:rPr>
          <w:rFonts w:ascii="Calibri" w:eastAsia="Calibri" w:hAnsi="Calibri" w:cs="Times New Roman"/>
          <w:b/>
          <w:bCs/>
          <w:kern w:val="2"/>
          <w:sz w:val="22"/>
          <w:szCs w:val="22"/>
          <w14:ligatures w14:val="standardContextual"/>
        </w:rPr>
      </w:pPr>
      <w:r w:rsidRPr="009B6D2D">
        <w:rPr>
          <w:rFonts w:ascii="Calibri" w:eastAsia="Calibri" w:hAnsi="Calibri" w:cs="Times New Roman"/>
          <w:kern w:val="2"/>
          <w:sz w:val="22"/>
          <w:szCs w:val="22"/>
          <w14:ligatures w14:val="standardContextual"/>
        </w:rPr>
        <w:t>Utilizing various investment vehicles to ensure clients realize measurable goal achievement  </w:t>
      </w:r>
      <w:r w:rsidRPr="009B6D2D">
        <w:rPr>
          <w:rFonts w:ascii="Calibri" w:eastAsia="Calibri" w:hAnsi="Calibri" w:cs="Times New Roman"/>
          <w:kern w:val="2"/>
          <w:sz w:val="22"/>
          <w:szCs w:val="22"/>
          <w14:ligatures w14:val="standardContextual"/>
        </w:rPr>
        <w:br/>
      </w:r>
    </w:p>
    <w:p w14:paraId="2B629201" w14:textId="77777777" w:rsidR="009B6D2D" w:rsidRPr="009B6D2D" w:rsidRDefault="009B6D2D" w:rsidP="009B6D2D">
      <w:pPr>
        <w:spacing w:line="259" w:lineRule="auto"/>
        <w:ind w:left="360"/>
        <w:rPr>
          <w:rFonts w:ascii="Calibri" w:eastAsia="Calibri" w:hAnsi="Calibri" w:cs="Times New Roman"/>
          <w:b/>
          <w:bCs/>
          <w:kern w:val="2"/>
          <w:sz w:val="22"/>
          <w:szCs w:val="22"/>
          <w14:ligatures w14:val="standardContextual"/>
        </w:rPr>
      </w:pPr>
      <w:r w:rsidRPr="009B6D2D">
        <w:rPr>
          <w:rFonts w:ascii="Calibri" w:eastAsia="Calibri" w:hAnsi="Calibri" w:cs="Times New Roman"/>
          <w:b/>
          <w:bCs/>
          <w:kern w:val="2"/>
          <w:sz w:val="22"/>
          <w:szCs w:val="22"/>
          <w14:ligatures w14:val="standardContextual"/>
        </w:rPr>
        <w:t>Cambridge Integrated Services Group, Inc, Carrolton, TX July 2001 – April 2003</w:t>
      </w:r>
      <w:r w:rsidRPr="009B6D2D">
        <w:rPr>
          <w:rFonts w:ascii="Calibri" w:eastAsia="Calibri" w:hAnsi="Calibri" w:cs="Times New Roman"/>
          <w:kern w:val="2"/>
          <w:sz w:val="22"/>
          <w:szCs w:val="22"/>
          <w14:ligatures w14:val="standardContextual"/>
        </w:rPr>
        <w:t xml:space="preserve"> </w:t>
      </w:r>
      <w:r w:rsidRPr="009B6D2D">
        <w:rPr>
          <w:rFonts w:ascii="Calibri" w:eastAsia="Calibri" w:hAnsi="Calibri" w:cs="Times New Roman"/>
          <w:b/>
          <w:bCs/>
          <w:kern w:val="2"/>
          <w:sz w:val="22"/>
          <w:szCs w:val="22"/>
          <w14:ligatures w14:val="standardContextual"/>
        </w:rPr>
        <w:t>Project Manager/Team Leader</w:t>
      </w:r>
    </w:p>
    <w:p w14:paraId="7F88093A" w14:textId="77777777" w:rsidR="009B6D2D" w:rsidRPr="009B6D2D" w:rsidRDefault="009B6D2D" w:rsidP="009B6D2D">
      <w:pPr>
        <w:numPr>
          <w:ilvl w:val="0"/>
          <w:numId w:val="20"/>
        </w:numPr>
        <w:spacing w:line="259" w:lineRule="auto"/>
        <w:rPr>
          <w:rFonts w:ascii="Calibri" w:eastAsia="Calibri" w:hAnsi="Calibri" w:cs="Times New Roman"/>
          <w:kern w:val="2"/>
          <w:sz w:val="22"/>
          <w:szCs w:val="22"/>
          <w14:ligatures w14:val="standardContextual"/>
        </w:rPr>
      </w:pPr>
      <w:r w:rsidRPr="009B6D2D">
        <w:rPr>
          <w:rFonts w:ascii="Calibri" w:eastAsia="Calibri" w:hAnsi="Calibri" w:cs="Times New Roman"/>
          <w:kern w:val="2"/>
          <w:sz w:val="22"/>
          <w:szCs w:val="22"/>
          <w14:ligatures w14:val="standardContextual"/>
        </w:rPr>
        <w:t xml:space="preserve">Providing clients with efficient and effective claims management and adjudication Technology solutions. </w:t>
      </w:r>
      <w:r w:rsidRPr="009B6D2D">
        <w:rPr>
          <w:rFonts w:ascii="Calibri" w:eastAsia="Calibri" w:hAnsi="Calibri" w:cs="Times New Roman"/>
          <w:kern w:val="2"/>
          <w:sz w:val="22"/>
          <w:szCs w:val="22"/>
          <w14:ligatures w14:val="standardContextual"/>
        </w:rPr>
        <w:t xml:space="preserve">Managed team </w:t>
      </w:r>
      <w:r w:rsidRPr="009B6D2D">
        <w:rPr>
          <w:rFonts w:ascii="Calibri" w:eastAsia="Calibri" w:hAnsi="Calibri" w:cs="Times New Roman"/>
          <w:kern w:val="2"/>
          <w:sz w:val="22"/>
          <w:szCs w:val="22"/>
          <w14:ligatures w14:val="standardContextual"/>
        </w:rPr>
        <w:t xml:space="preserve">support of </w:t>
      </w:r>
      <w:r w:rsidRPr="009B6D2D">
        <w:rPr>
          <w:rFonts w:ascii="Calibri" w:eastAsia="Calibri" w:hAnsi="Calibri" w:cs="Times New Roman"/>
          <w:kern w:val="2"/>
          <w:sz w:val="22"/>
          <w:szCs w:val="22"/>
          <w14:ligatures w14:val="standardContextual"/>
        </w:rPr>
        <w:t xml:space="preserve">both the production support and development of the </w:t>
      </w:r>
      <w:r w:rsidRPr="009B6D2D">
        <w:rPr>
          <w:rFonts w:ascii="Calibri" w:eastAsia="Calibri" w:hAnsi="Calibri" w:cs="Times New Roman"/>
          <w:b/>
          <w:bCs/>
          <w:kern w:val="2"/>
          <w:sz w:val="22"/>
          <w:szCs w:val="22"/>
          <w14:ligatures w14:val="standardContextual"/>
        </w:rPr>
        <w:t>Insurance Claims Management system</w:t>
      </w:r>
      <w:r w:rsidRPr="009B6D2D">
        <w:rPr>
          <w:rFonts w:ascii="Calibri" w:eastAsia="Calibri" w:hAnsi="Calibri" w:cs="Times New Roman"/>
          <w:kern w:val="2"/>
          <w:sz w:val="22"/>
          <w:szCs w:val="22"/>
          <w14:ligatures w14:val="standardContextual"/>
        </w:rPr>
        <w:t xml:space="preserve">. </w:t>
      </w:r>
    </w:p>
    <w:p w14:paraId="20D6E03F" w14:textId="77777777" w:rsidR="009B6D2D" w:rsidRPr="009B6D2D" w:rsidRDefault="009B6D2D" w:rsidP="009B6D2D">
      <w:pPr>
        <w:numPr>
          <w:ilvl w:val="0"/>
          <w:numId w:val="20"/>
        </w:numPr>
        <w:spacing w:line="259" w:lineRule="auto"/>
        <w:rPr>
          <w:rFonts w:ascii="Calibri" w:eastAsia="Calibri" w:hAnsi="Calibri" w:cs="Times New Roman"/>
          <w:b/>
          <w:bCs/>
          <w:kern w:val="2"/>
          <w:sz w:val="22"/>
          <w:szCs w:val="22"/>
          <w14:ligatures w14:val="standardContextual"/>
        </w:rPr>
      </w:pPr>
      <w:r w:rsidRPr="009B6D2D">
        <w:rPr>
          <w:rFonts w:ascii="Calibri" w:eastAsia="Calibri" w:hAnsi="Calibri" w:cs="Times New Roman"/>
          <w:b/>
          <w:bCs/>
          <w:kern w:val="2"/>
          <w:sz w:val="22"/>
          <w:szCs w:val="22"/>
          <w14:ligatures w14:val="standardContextual"/>
        </w:rPr>
        <w:lastRenderedPageBreak/>
        <w:t>Client relationship management and brokering</w:t>
      </w:r>
    </w:p>
    <w:p w14:paraId="6E659332" w14:textId="77777777" w:rsidR="009B6D2D" w:rsidRPr="009B6D2D" w:rsidRDefault="009B6D2D" w:rsidP="009B6D2D">
      <w:pPr>
        <w:numPr>
          <w:ilvl w:val="0"/>
          <w:numId w:val="20"/>
        </w:numPr>
        <w:spacing w:line="259" w:lineRule="auto"/>
        <w:rPr>
          <w:rFonts w:ascii="Calibri" w:eastAsia="Calibri" w:hAnsi="Calibri" w:cs="Times New Roman"/>
          <w:kern w:val="2"/>
          <w:sz w:val="22"/>
          <w:szCs w:val="22"/>
          <w14:ligatures w14:val="standardContextual"/>
        </w:rPr>
      </w:pPr>
      <w:r w:rsidRPr="009B6D2D">
        <w:rPr>
          <w:rFonts w:ascii="Calibri" w:eastAsia="Calibri" w:hAnsi="Calibri" w:cs="Times New Roman"/>
          <w:b/>
          <w:bCs/>
          <w:kern w:val="2"/>
          <w:sz w:val="22"/>
          <w:szCs w:val="22"/>
          <w14:ligatures w14:val="standardContextual"/>
        </w:rPr>
        <w:t>Claims processing</w:t>
      </w:r>
      <w:r w:rsidRPr="009B6D2D">
        <w:rPr>
          <w:rFonts w:ascii="Calibri" w:eastAsia="Calibri" w:hAnsi="Calibri" w:cs="Times New Roman"/>
          <w:kern w:val="2"/>
          <w:sz w:val="22"/>
          <w:szCs w:val="22"/>
          <w14:ligatures w14:val="standardContextual"/>
        </w:rPr>
        <w:t xml:space="preserve"> Subject Matter Expert </w:t>
      </w:r>
    </w:p>
    <w:p w14:paraId="16300D28" w14:textId="397BABD6" w:rsidR="002B6F41" w:rsidRPr="00605EF2" w:rsidRDefault="002B6F41" w:rsidP="009B6D2D">
      <w:pPr>
        <w:spacing w:after="240"/>
        <w:rPr>
          <w:rFonts w:cstheme="minorHAnsi"/>
          <w:b/>
          <w:bCs/>
        </w:rPr>
      </w:pPr>
    </w:p>
    <w:sectPr w:rsidR="002B6F41" w:rsidRPr="00605EF2" w:rsidSect="00C4197A">
      <w:headerReference w:type="default" r:id="rId13"/>
      <w:footerReference w:type="default" r:id="rId14"/>
      <w:pgSz w:w="12240" w:h="15840"/>
      <w:pgMar w:top="720" w:right="680" w:bottom="1440" w:left="700" w:header="0" w:footer="0" w:gutter="0"/>
      <w:cols w:space="0" w:equalWidth="0">
        <w:col w:w="10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4BC6E" w14:textId="77777777" w:rsidR="001735AC" w:rsidRDefault="001735AC" w:rsidP="00C52453">
      <w:r>
        <w:separator/>
      </w:r>
    </w:p>
  </w:endnote>
  <w:endnote w:type="continuationSeparator" w:id="0">
    <w:p w14:paraId="4B6A0A31" w14:textId="77777777" w:rsidR="001735AC" w:rsidRDefault="001735AC" w:rsidP="00C5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4685" w14:textId="150CA1AE" w:rsidR="00C52453" w:rsidRDefault="00793F35" w:rsidP="00C52453">
    <w:pPr>
      <w:pStyle w:val="Footer"/>
      <w:jc w:val="center"/>
    </w:pPr>
    <w:r>
      <w:rPr>
        <w:noProof/>
      </w:rPr>
      <w:drawing>
        <wp:inline distT="0" distB="0" distL="0" distR="0" wp14:anchorId="20A3438A" wp14:editId="3262C8DF">
          <wp:extent cx="5943600" cy="88900"/>
          <wp:effectExtent l="0" t="0" r="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88900"/>
                  </a:xfrm>
                  <a:prstGeom prst="rect">
                    <a:avLst/>
                  </a:prstGeom>
                </pic:spPr>
              </pic:pic>
            </a:graphicData>
          </a:graphic>
        </wp:inline>
      </w:drawing>
    </w:r>
  </w:p>
  <w:p w14:paraId="5FAB7637" w14:textId="4FE2F79E" w:rsidR="00C52453" w:rsidRPr="005A794C" w:rsidRDefault="00C52453" w:rsidP="00C52453">
    <w:pPr>
      <w:pStyle w:val="Footer"/>
      <w:jc w:val="center"/>
      <w:rPr>
        <w:color w:val="082340" w:themeColor="text2"/>
      </w:rPr>
    </w:pPr>
  </w:p>
  <w:p w14:paraId="68CF9527" w14:textId="0CD6F5B0" w:rsidR="005A794C" w:rsidRPr="005A794C" w:rsidRDefault="005A794C" w:rsidP="00C52453">
    <w:pPr>
      <w:pStyle w:val="Footer"/>
      <w:jc w:val="center"/>
      <w:rPr>
        <w:rFonts w:ascii="Century Gothic" w:hAnsi="Century Gothic"/>
        <w:b/>
        <w:bCs/>
        <w:color w:val="082340"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9D28" w14:textId="77777777" w:rsidR="001735AC" w:rsidRDefault="001735AC" w:rsidP="00C52453">
      <w:r>
        <w:separator/>
      </w:r>
    </w:p>
  </w:footnote>
  <w:footnote w:type="continuationSeparator" w:id="0">
    <w:p w14:paraId="566D488A" w14:textId="77777777" w:rsidR="001735AC" w:rsidRDefault="001735AC" w:rsidP="00C5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ACDD" w14:textId="77777777" w:rsidR="00793F35" w:rsidRDefault="00793F35" w:rsidP="005A794C">
    <w:pPr>
      <w:pStyle w:val="Header"/>
      <w:jc w:val="center"/>
    </w:pPr>
  </w:p>
  <w:p w14:paraId="3798172C" w14:textId="77777777" w:rsidR="00793F35" w:rsidRDefault="00793F35" w:rsidP="005A794C">
    <w:pPr>
      <w:pStyle w:val="Header"/>
      <w:jc w:val="center"/>
    </w:pPr>
  </w:p>
  <w:p w14:paraId="024B77DB" w14:textId="616D425F" w:rsidR="00C80121" w:rsidRDefault="00793F35" w:rsidP="005A794C">
    <w:pPr>
      <w:pStyle w:val="Header"/>
      <w:jc w:val="center"/>
    </w:pPr>
    <w:r>
      <w:rPr>
        <w:noProof/>
      </w:rPr>
      <w:drawing>
        <wp:inline distT="0" distB="0" distL="0" distR="0" wp14:anchorId="7CD4FBDC" wp14:editId="11CF2C4C">
          <wp:extent cx="2260600" cy="409733"/>
          <wp:effectExtent l="0" t="0" r="0" b="0"/>
          <wp:docPr id="4" name="Picture 4" descr="A picture containing text, sign, outdoor,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outdoor, table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3388" cy="421113"/>
                  </a:xfrm>
                  <a:prstGeom prst="rect">
                    <a:avLst/>
                  </a:prstGeom>
                </pic:spPr>
              </pic:pic>
            </a:graphicData>
          </a:graphic>
        </wp:inline>
      </w:drawing>
    </w:r>
  </w:p>
  <w:p w14:paraId="022191D0" w14:textId="77777777" w:rsidR="00793F35" w:rsidRDefault="00793F35" w:rsidP="00793F35">
    <w:pPr>
      <w:pStyle w:val="Header"/>
      <w:tabs>
        <w:tab w:val="clear" w:pos="9360"/>
        <w:tab w:val="left" w:pos="6492"/>
      </w:tabs>
    </w:pPr>
    <w:r>
      <w:tab/>
    </w:r>
  </w:p>
  <w:p w14:paraId="06C1E9DB" w14:textId="7395724E" w:rsidR="00C80121" w:rsidRDefault="00793F35" w:rsidP="00793F35">
    <w:pPr>
      <w:pStyle w:val="Header"/>
      <w:tabs>
        <w:tab w:val="clear" w:pos="9360"/>
        <w:tab w:val="left" w:pos="6492"/>
      </w:tabs>
      <w:jc w:val="center"/>
    </w:pPr>
    <w:r>
      <w:rPr>
        <w:noProof/>
      </w:rPr>
      <w:drawing>
        <wp:inline distT="0" distB="0" distL="0" distR="0" wp14:anchorId="1DEDEAED" wp14:editId="4B5A40C4">
          <wp:extent cx="3606800" cy="2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3606800" cy="203200"/>
                  </a:xfrm>
                  <a:prstGeom prst="rect">
                    <a:avLst/>
                  </a:prstGeom>
                </pic:spPr>
              </pic:pic>
            </a:graphicData>
          </a:graphic>
        </wp:inline>
      </w:drawing>
    </w:r>
  </w:p>
  <w:p w14:paraId="475F8BE0" w14:textId="77777777" w:rsidR="00B77570" w:rsidRDefault="00B77570" w:rsidP="005A79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0000001"/>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628CF5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121E4829"/>
    <w:multiLevelType w:val="hybridMultilevel"/>
    <w:tmpl w:val="1664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C3DEB"/>
    <w:multiLevelType w:val="hybridMultilevel"/>
    <w:tmpl w:val="5B18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72588"/>
    <w:multiLevelType w:val="hybridMultilevel"/>
    <w:tmpl w:val="00D2EA34"/>
    <w:lvl w:ilvl="0" w:tplc="D5C2FE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749"/>
    <w:multiLevelType w:val="hybridMultilevel"/>
    <w:tmpl w:val="92F8963E"/>
    <w:lvl w:ilvl="0" w:tplc="90F8E47A">
      <w:start w:val="1"/>
      <w:numFmt w:val="bullet"/>
      <w:pStyle w:val="NormalCambria"/>
      <w:lvlText w:val=""/>
      <w:lvlJc w:val="left"/>
      <w:pPr>
        <w:ind w:left="0" w:hanging="360"/>
      </w:pPr>
      <w:rPr>
        <w:rFonts w:ascii="Symbol" w:hAnsi="Symbol" w:hint="default"/>
        <w:color w:val="auto"/>
      </w:rPr>
    </w:lvl>
    <w:lvl w:ilvl="1" w:tplc="3530EC28">
      <w:start w:val="1"/>
      <w:numFmt w:val="bullet"/>
      <w:lvlText w:val=""/>
      <w:lvlJc w:val="left"/>
      <w:pPr>
        <w:ind w:left="720" w:hanging="360"/>
      </w:pPr>
      <w:rPr>
        <w:rFonts w:ascii="Symbol" w:hAnsi="Symbol" w:hint="default"/>
        <w:color w:val="auto"/>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EDA1EA4"/>
    <w:multiLevelType w:val="hybridMultilevel"/>
    <w:tmpl w:val="744A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07852"/>
    <w:multiLevelType w:val="hybridMultilevel"/>
    <w:tmpl w:val="6E56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05BA5"/>
    <w:multiLevelType w:val="hybridMultilevel"/>
    <w:tmpl w:val="30FC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B60D0"/>
    <w:multiLevelType w:val="hybridMultilevel"/>
    <w:tmpl w:val="C434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F7C9C"/>
    <w:multiLevelType w:val="hybridMultilevel"/>
    <w:tmpl w:val="753C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24FC"/>
    <w:multiLevelType w:val="hybridMultilevel"/>
    <w:tmpl w:val="0838C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F34E29"/>
    <w:multiLevelType w:val="hybridMultilevel"/>
    <w:tmpl w:val="7448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08411F"/>
    <w:multiLevelType w:val="hybridMultilevel"/>
    <w:tmpl w:val="E25EDE84"/>
    <w:lvl w:ilvl="0" w:tplc="E8A6C5D4">
      <w:numFmt w:val="bullet"/>
      <w:lvlText w:val=""/>
      <w:lvlJc w:val="left"/>
      <w:pPr>
        <w:ind w:left="860" w:hanging="360"/>
      </w:pPr>
      <w:rPr>
        <w:rFonts w:ascii="Symbol" w:eastAsia="Symbol" w:hAnsi="Symbol" w:cs="Symbol" w:hint="default"/>
        <w:w w:val="99"/>
        <w:sz w:val="22"/>
        <w:szCs w:val="22"/>
        <w:lang w:val="en-US" w:eastAsia="en-US" w:bidi="ar-SA"/>
      </w:rPr>
    </w:lvl>
    <w:lvl w:ilvl="1" w:tplc="C94E7280">
      <w:numFmt w:val="bullet"/>
      <w:lvlText w:val="•"/>
      <w:lvlJc w:val="left"/>
      <w:pPr>
        <w:ind w:left="1882" w:hanging="360"/>
      </w:pPr>
      <w:rPr>
        <w:rFonts w:hint="default"/>
        <w:lang w:val="en-US" w:eastAsia="en-US" w:bidi="ar-SA"/>
      </w:rPr>
    </w:lvl>
    <w:lvl w:ilvl="2" w:tplc="34922FD8">
      <w:numFmt w:val="bullet"/>
      <w:lvlText w:val="•"/>
      <w:lvlJc w:val="left"/>
      <w:pPr>
        <w:ind w:left="2904" w:hanging="360"/>
      </w:pPr>
      <w:rPr>
        <w:rFonts w:hint="default"/>
        <w:lang w:val="en-US" w:eastAsia="en-US" w:bidi="ar-SA"/>
      </w:rPr>
    </w:lvl>
    <w:lvl w:ilvl="3" w:tplc="B9B49F36">
      <w:numFmt w:val="bullet"/>
      <w:lvlText w:val="•"/>
      <w:lvlJc w:val="left"/>
      <w:pPr>
        <w:ind w:left="3926" w:hanging="360"/>
      </w:pPr>
      <w:rPr>
        <w:rFonts w:hint="default"/>
        <w:lang w:val="en-US" w:eastAsia="en-US" w:bidi="ar-SA"/>
      </w:rPr>
    </w:lvl>
    <w:lvl w:ilvl="4" w:tplc="844E3EB2">
      <w:numFmt w:val="bullet"/>
      <w:lvlText w:val="•"/>
      <w:lvlJc w:val="left"/>
      <w:pPr>
        <w:ind w:left="4948" w:hanging="360"/>
      </w:pPr>
      <w:rPr>
        <w:rFonts w:hint="default"/>
        <w:lang w:val="en-US" w:eastAsia="en-US" w:bidi="ar-SA"/>
      </w:rPr>
    </w:lvl>
    <w:lvl w:ilvl="5" w:tplc="7C76451C">
      <w:numFmt w:val="bullet"/>
      <w:lvlText w:val="•"/>
      <w:lvlJc w:val="left"/>
      <w:pPr>
        <w:ind w:left="5970" w:hanging="360"/>
      </w:pPr>
      <w:rPr>
        <w:rFonts w:hint="default"/>
        <w:lang w:val="en-US" w:eastAsia="en-US" w:bidi="ar-SA"/>
      </w:rPr>
    </w:lvl>
    <w:lvl w:ilvl="6" w:tplc="D814F14C">
      <w:numFmt w:val="bullet"/>
      <w:lvlText w:val="•"/>
      <w:lvlJc w:val="left"/>
      <w:pPr>
        <w:ind w:left="6992" w:hanging="360"/>
      </w:pPr>
      <w:rPr>
        <w:rFonts w:hint="default"/>
        <w:lang w:val="en-US" w:eastAsia="en-US" w:bidi="ar-SA"/>
      </w:rPr>
    </w:lvl>
    <w:lvl w:ilvl="7" w:tplc="A3DE1CAA">
      <w:numFmt w:val="bullet"/>
      <w:lvlText w:val="•"/>
      <w:lvlJc w:val="left"/>
      <w:pPr>
        <w:ind w:left="8014" w:hanging="360"/>
      </w:pPr>
      <w:rPr>
        <w:rFonts w:hint="default"/>
        <w:lang w:val="en-US" w:eastAsia="en-US" w:bidi="ar-SA"/>
      </w:rPr>
    </w:lvl>
    <w:lvl w:ilvl="8" w:tplc="1666A75A">
      <w:numFmt w:val="bullet"/>
      <w:lvlText w:val="•"/>
      <w:lvlJc w:val="left"/>
      <w:pPr>
        <w:ind w:left="9036" w:hanging="360"/>
      </w:pPr>
      <w:rPr>
        <w:rFonts w:hint="default"/>
        <w:lang w:val="en-US" w:eastAsia="en-US" w:bidi="ar-SA"/>
      </w:rPr>
    </w:lvl>
  </w:abstractNum>
  <w:abstractNum w:abstractNumId="17" w15:restartNumberingAfterBreak="0">
    <w:nsid w:val="621B75E1"/>
    <w:multiLevelType w:val="hybridMultilevel"/>
    <w:tmpl w:val="EADC9762"/>
    <w:lvl w:ilvl="0" w:tplc="D5C2FE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C06AD9"/>
    <w:multiLevelType w:val="hybridMultilevel"/>
    <w:tmpl w:val="4F26D026"/>
    <w:lvl w:ilvl="0" w:tplc="02EA4A32">
      <w:start w:val="1"/>
      <w:numFmt w:val="bullet"/>
      <w:pStyle w:val="BulletedList"/>
      <w:lvlText w:val=""/>
      <w:lvlJc w:val="left"/>
      <w:pPr>
        <w:tabs>
          <w:tab w:val="num" w:pos="720"/>
        </w:tabs>
        <w:ind w:left="720" w:hanging="360"/>
      </w:pPr>
      <w:rPr>
        <w:rFonts w:ascii="Wingdings" w:hAnsi="Wingdings"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E2284"/>
    <w:multiLevelType w:val="hybridMultilevel"/>
    <w:tmpl w:val="D9BA5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701D4"/>
    <w:multiLevelType w:val="hybridMultilevel"/>
    <w:tmpl w:val="944C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0140E"/>
    <w:multiLevelType w:val="hybridMultilevel"/>
    <w:tmpl w:val="247A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CA0C8C"/>
    <w:multiLevelType w:val="hybridMultilevel"/>
    <w:tmpl w:val="2E9A1B4E"/>
    <w:styleLink w:val="ImportedStyle5"/>
    <w:lvl w:ilvl="0" w:tplc="03E01626">
      <w:start w:val="1"/>
      <w:numFmt w:val="bullet"/>
      <w:lvlText w:val="•"/>
      <w:lvlJc w:val="left"/>
      <w:pPr>
        <w:ind w:left="660" w:hanging="660"/>
      </w:pPr>
      <w:rPr>
        <w:rFonts w:hAnsi="Arial Unicode MS"/>
        <w:i/>
        <w:iCs/>
        <w:caps w:val="0"/>
        <w:smallCaps w:val="0"/>
        <w:strike w:val="0"/>
        <w:dstrike w:val="0"/>
        <w:outline w:val="0"/>
        <w:emboss w:val="0"/>
        <w:imprint w:val="0"/>
        <w:spacing w:val="0"/>
        <w:w w:val="100"/>
        <w:kern w:val="0"/>
        <w:position w:val="0"/>
        <w:highlight w:val="none"/>
        <w:vertAlign w:val="baseline"/>
      </w:rPr>
    </w:lvl>
    <w:lvl w:ilvl="1" w:tplc="021AE1E4">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2" w:tplc="6F14F056">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3" w:tplc="C4CAEC1A">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4" w:tplc="1E564DCC">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5" w:tplc="1F9283F6">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6" w:tplc="087E25D6">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7" w:tplc="CE5663CE">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8" w:tplc="2B00E86C">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2146769934">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16cid:durableId="1529218069">
    <w:abstractNumId w:val="1"/>
  </w:num>
  <w:num w:numId="3" w16cid:durableId="1450278536">
    <w:abstractNumId w:val="2"/>
  </w:num>
  <w:num w:numId="4" w16cid:durableId="738331411">
    <w:abstractNumId w:val="3"/>
  </w:num>
  <w:num w:numId="5" w16cid:durableId="2104060190">
    <w:abstractNumId w:val="4"/>
  </w:num>
  <w:num w:numId="6" w16cid:durableId="2012442174">
    <w:abstractNumId w:val="18"/>
  </w:num>
  <w:num w:numId="7" w16cid:durableId="633604942">
    <w:abstractNumId w:val="22"/>
  </w:num>
  <w:num w:numId="8" w16cid:durableId="2103447936">
    <w:abstractNumId w:val="8"/>
  </w:num>
  <w:num w:numId="9" w16cid:durableId="532574300">
    <w:abstractNumId w:val="16"/>
  </w:num>
  <w:num w:numId="10" w16cid:durableId="1815176690">
    <w:abstractNumId w:val="12"/>
  </w:num>
  <w:num w:numId="11" w16cid:durableId="1195653811">
    <w:abstractNumId w:val="9"/>
  </w:num>
  <w:num w:numId="12" w16cid:durableId="1239168087">
    <w:abstractNumId w:val="11"/>
  </w:num>
  <w:num w:numId="13" w16cid:durableId="1903056211">
    <w:abstractNumId w:val="6"/>
  </w:num>
  <w:num w:numId="14" w16cid:durableId="1554005164">
    <w:abstractNumId w:val="15"/>
  </w:num>
  <w:num w:numId="15" w16cid:durableId="571893363">
    <w:abstractNumId w:val="5"/>
  </w:num>
  <w:num w:numId="16" w16cid:durableId="2091391882">
    <w:abstractNumId w:val="13"/>
  </w:num>
  <w:num w:numId="17" w16cid:durableId="302347358">
    <w:abstractNumId w:val="20"/>
  </w:num>
  <w:num w:numId="18" w16cid:durableId="1690594694">
    <w:abstractNumId w:val="10"/>
  </w:num>
  <w:num w:numId="19" w16cid:durableId="241062210">
    <w:abstractNumId w:val="14"/>
  </w:num>
  <w:num w:numId="20" w16cid:durableId="528569307">
    <w:abstractNumId w:val="21"/>
  </w:num>
  <w:num w:numId="21" w16cid:durableId="1351836767">
    <w:abstractNumId w:val="19"/>
  </w:num>
  <w:num w:numId="22" w16cid:durableId="1459959212">
    <w:abstractNumId w:val="17"/>
  </w:num>
  <w:num w:numId="23" w16cid:durableId="133183610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53"/>
    <w:rsid w:val="00002F74"/>
    <w:rsid w:val="00016731"/>
    <w:rsid w:val="00017382"/>
    <w:rsid w:val="00020506"/>
    <w:rsid w:val="00021FB3"/>
    <w:rsid w:val="00025430"/>
    <w:rsid w:val="00031966"/>
    <w:rsid w:val="00032B7E"/>
    <w:rsid w:val="00033770"/>
    <w:rsid w:val="00035A5A"/>
    <w:rsid w:val="00035A96"/>
    <w:rsid w:val="0004322C"/>
    <w:rsid w:val="00043624"/>
    <w:rsid w:val="00043C78"/>
    <w:rsid w:val="00054F83"/>
    <w:rsid w:val="0005727C"/>
    <w:rsid w:val="000657B7"/>
    <w:rsid w:val="00073F21"/>
    <w:rsid w:val="000820F1"/>
    <w:rsid w:val="00082A7C"/>
    <w:rsid w:val="0008542E"/>
    <w:rsid w:val="000902A5"/>
    <w:rsid w:val="000969A8"/>
    <w:rsid w:val="000A38C3"/>
    <w:rsid w:val="000A7405"/>
    <w:rsid w:val="000B4A01"/>
    <w:rsid w:val="000C36D0"/>
    <w:rsid w:val="000C6078"/>
    <w:rsid w:val="000D048E"/>
    <w:rsid w:val="000D36EE"/>
    <w:rsid w:val="000D40CD"/>
    <w:rsid w:val="000D4506"/>
    <w:rsid w:val="000D4604"/>
    <w:rsid w:val="000D7133"/>
    <w:rsid w:val="000E0932"/>
    <w:rsid w:val="000E6084"/>
    <w:rsid w:val="000E7925"/>
    <w:rsid w:val="000F0E24"/>
    <w:rsid w:val="000F39D1"/>
    <w:rsid w:val="000F47DA"/>
    <w:rsid w:val="000F4E65"/>
    <w:rsid w:val="000F51F7"/>
    <w:rsid w:val="00105014"/>
    <w:rsid w:val="001213C0"/>
    <w:rsid w:val="00125028"/>
    <w:rsid w:val="00131603"/>
    <w:rsid w:val="001345CB"/>
    <w:rsid w:val="001432E1"/>
    <w:rsid w:val="001466A2"/>
    <w:rsid w:val="00152797"/>
    <w:rsid w:val="00152C4E"/>
    <w:rsid w:val="001559B5"/>
    <w:rsid w:val="001707E1"/>
    <w:rsid w:val="001735AC"/>
    <w:rsid w:val="00176CA4"/>
    <w:rsid w:val="001801A1"/>
    <w:rsid w:val="00186159"/>
    <w:rsid w:val="00187156"/>
    <w:rsid w:val="001A0B1E"/>
    <w:rsid w:val="001B004B"/>
    <w:rsid w:val="001B73AD"/>
    <w:rsid w:val="001B7577"/>
    <w:rsid w:val="001C3AD1"/>
    <w:rsid w:val="001C6AE8"/>
    <w:rsid w:val="001D0F3F"/>
    <w:rsid w:val="001D3AE8"/>
    <w:rsid w:val="001D43F2"/>
    <w:rsid w:val="001D601F"/>
    <w:rsid w:val="001E3F9C"/>
    <w:rsid w:val="001F5A16"/>
    <w:rsid w:val="001F5AA9"/>
    <w:rsid w:val="001F5D47"/>
    <w:rsid w:val="001F7555"/>
    <w:rsid w:val="001F789A"/>
    <w:rsid w:val="001F7926"/>
    <w:rsid w:val="001F7C75"/>
    <w:rsid w:val="00202EE7"/>
    <w:rsid w:val="00203DD6"/>
    <w:rsid w:val="00205FAE"/>
    <w:rsid w:val="0020693C"/>
    <w:rsid w:val="0022338C"/>
    <w:rsid w:val="00227905"/>
    <w:rsid w:val="0023052B"/>
    <w:rsid w:val="0023334B"/>
    <w:rsid w:val="00233423"/>
    <w:rsid w:val="002400EF"/>
    <w:rsid w:val="0024436B"/>
    <w:rsid w:val="00245F22"/>
    <w:rsid w:val="002468D7"/>
    <w:rsid w:val="00250F72"/>
    <w:rsid w:val="00255F1A"/>
    <w:rsid w:val="00265CC8"/>
    <w:rsid w:val="00266225"/>
    <w:rsid w:val="0028530C"/>
    <w:rsid w:val="002858A1"/>
    <w:rsid w:val="00294AA3"/>
    <w:rsid w:val="00295F68"/>
    <w:rsid w:val="002A0A33"/>
    <w:rsid w:val="002A5642"/>
    <w:rsid w:val="002A70E3"/>
    <w:rsid w:val="002B1ADF"/>
    <w:rsid w:val="002B5428"/>
    <w:rsid w:val="002B6F41"/>
    <w:rsid w:val="002C0CD2"/>
    <w:rsid w:val="002C0F58"/>
    <w:rsid w:val="002C22A6"/>
    <w:rsid w:val="002C315B"/>
    <w:rsid w:val="002C71BE"/>
    <w:rsid w:val="002C7728"/>
    <w:rsid w:val="002C7D2B"/>
    <w:rsid w:val="002D0B8C"/>
    <w:rsid w:val="002D6370"/>
    <w:rsid w:val="002E3F98"/>
    <w:rsid w:val="002F5104"/>
    <w:rsid w:val="0030240A"/>
    <w:rsid w:val="00305896"/>
    <w:rsid w:val="0030613A"/>
    <w:rsid w:val="003076E9"/>
    <w:rsid w:val="0030784D"/>
    <w:rsid w:val="00310524"/>
    <w:rsid w:val="00312352"/>
    <w:rsid w:val="00314903"/>
    <w:rsid w:val="003174D8"/>
    <w:rsid w:val="00330985"/>
    <w:rsid w:val="0033375C"/>
    <w:rsid w:val="003341A9"/>
    <w:rsid w:val="00335BAB"/>
    <w:rsid w:val="00342962"/>
    <w:rsid w:val="00346818"/>
    <w:rsid w:val="003502A5"/>
    <w:rsid w:val="0035095E"/>
    <w:rsid w:val="003519F7"/>
    <w:rsid w:val="00354A6D"/>
    <w:rsid w:val="0035724E"/>
    <w:rsid w:val="00357F71"/>
    <w:rsid w:val="0036049D"/>
    <w:rsid w:val="0036786F"/>
    <w:rsid w:val="00370996"/>
    <w:rsid w:val="00374009"/>
    <w:rsid w:val="003755A5"/>
    <w:rsid w:val="003823BA"/>
    <w:rsid w:val="00382CD6"/>
    <w:rsid w:val="00385BC2"/>
    <w:rsid w:val="0039202D"/>
    <w:rsid w:val="003965CA"/>
    <w:rsid w:val="003A181F"/>
    <w:rsid w:val="003A2C6E"/>
    <w:rsid w:val="003A52CD"/>
    <w:rsid w:val="003A5BFA"/>
    <w:rsid w:val="003B2004"/>
    <w:rsid w:val="003B5876"/>
    <w:rsid w:val="003B5E35"/>
    <w:rsid w:val="003B6848"/>
    <w:rsid w:val="003B6D0A"/>
    <w:rsid w:val="003C1AF9"/>
    <w:rsid w:val="003C4C6D"/>
    <w:rsid w:val="003D2513"/>
    <w:rsid w:val="003D47C9"/>
    <w:rsid w:val="003E202A"/>
    <w:rsid w:val="003F3D8D"/>
    <w:rsid w:val="003F55D6"/>
    <w:rsid w:val="00406258"/>
    <w:rsid w:val="0040637D"/>
    <w:rsid w:val="00407188"/>
    <w:rsid w:val="00411D79"/>
    <w:rsid w:val="00421E7C"/>
    <w:rsid w:val="00423655"/>
    <w:rsid w:val="0042446C"/>
    <w:rsid w:val="00425613"/>
    <w:rsid w:val="0043311E"/>
    <w:rsid w:val="004339C7"/>
    <w:rsid w:val="00435C40"/>
    <w:rsid w:val="00435D44"/>
    <w:rsid w:val="0043762B"/>
    <w:rsid w:val="004429B0"/>
    <w:rsid w:val="00444FEF"/>
    <w:rsid w:val="00450D15"/>
    <w:rsid w:val="004555C6"/>
    <w:rsid w:val="004555F0"/>
    <w:rsid w:val="0047221E"/>
    <w:rsid w:val="004737C3"/>
    <w:rsid w:val="0047584F"/>
    <w:rsid w:val="004758A5"/>
    <w:rsid w:val="00475F7B"/>
    <w:rsid w:val="00476F20"/>
    <w:rsid w:val="00485D56"/>
    <w:rsid w:val="00493988"/>
    <w:rsid w:val="00497B7D"/>
    <w:rsid w:val="004A3BB6"/>
    <w:rsid w:val="004A3DD6"/>
    <w:rsid w:val="004A57EC"/>
    <w:rsid w:val="004B32D7"/>
    <w:rsid w:val="004B4FEB"/>
    <w:rsid w:val="004C0583"/>
    <w:rsid w:val="004C7947"/>
    <w:rsid w:val="004C7AED"/>
    <w:rsid w:val="004D5971"/>
    <w:rsid w:val="004E4166"/>
    <w:rsid w:val="004F76A3"/>
    <w:rsid w:val="005159E5"/>
    <w:rsid w:val="00517787"/>
    <w:rsid w:val="00521645"/>
    <w:rsid w:val="00521A89"/>
    <w:rsid w:val="00532DBA"/>
    <w:rsid w:val="0053516A"/>
    <w:rsid w:val="00542032"/>
    <w:rsid w:val="00546B21"/>
    <w:rsid w:val="00550E50"/>
    <w:rsid w:val="005511C3"/>
    <w:rsid w:val="00556291"/>
    <w:rsid w:val="00560CBC"/>
    <w:rsid w:val="00561894"/>
    <w:rsid w:val="00562BE4"/>
    <w:rsid w:val="00572CC7"/>
    <w:rsid w:val="00573620"/>
    <w:rsid w:val="005764AE"/>
    <w:rsid w:val="00581BAB"/>
    <w:rsid w:val="005902DC"/>
    <w:rsid w:val="00592508"/>
    <w:rsid w:val="00594DBD"/>
    <w:rsid w:val="0059709F"/>
    <w:rsid w:val="005A0114"/>
    <w:rsid w:val="005A4BEA"/>
    <w:rsid w:val="005A51F9"/>
    <w:rsid w:val="005A5EF0"/>
    <w:rsid w:val="005A794C"/>
    <w:rsid w:val="005B03A5"/>
    <w:rsid w:val="005B1891"/>
    <w:rsid w:val="005B1E19"/>
    <w:rsid w:val="005B4358"/>
    <w:rsid w:val="005C06D2"/>
    <w:rsid w:val="005C0BDA"/>
    <w:rsid w:val="005C1F26"/>
    <w:rsid w:val="005C3525"/>
    <w:rsid w:val="005D0DC0"/>
    <w:rsid w:val="005D41AC"/>
    <w:rsid w:val="005D60A7"/>
    <w:rsid w:val="005E4C58"/>
    <w:rsid w:val="005E53DA"/>
    <w:rsid w:val="005F0E7A"/>
    <w:rsid w:val="005F1FF9"/>
    <w:rsid w:val="005F500B"/>
    <w:rsid w:val="00602B53"/>
    <w:rsid w:val="00605EF2"/>
    <w:rsid w:val="0061227A"/>
    <w:rsid w:val="006163AE"/>
    <w:rsid w:val="006172C4"/>
    <w:rsid w:val="00627B6C"/>
    <w:rsid w:val="00634757"/>
    <w:rsid w:val="006505C2"/>
    <w:rsid w:val="006505E1"/>
    <w:rsid w:val="00652226"/>
    <w:rsid w:val="00653855"/>
    <w:rsid w:val="00654B93"/>
    <w:rsid w:val="00655479"/>
    <w:rsid w:val="0066267A"/>
    <w:rsid w:val="00664C87"/>
    <w:rsid w:val="0066532E"/>
    <w:rsid w:val="006704E4"/>
    <w:rsid w:val="00674BA6"/>
    <w:rsid w:val="00677288"/>
    <w:rsid w:val="0067778E"/>
    <w:rsid w:val="00677C55"/>
    <w:rsid w:val="006823EF"/>
    <w:rsid w:val="0068245C"/>
    <w:rsid w:val="00682713"/>
    <w:rsid w:val="0068746A"/>
    <w:rsid w:val="0068783C"/>
    <w:rsid w:val="00687F20"/>
    <w:rsid w:val="00691B6C"/>
    <w:rsid w:val="006928BF"/>
    <w:rsid w:val="00695080"/>
    <w:rsid w:val="00695B8D"/>
    <w:rsid w:val="006960DC"/>
    <w:rsid w:val="0069623C"/>
    <w:rsid w:val="006A2B46"/>
    <w:rsid w:val="006A4319"/>
    <w:rsid w:val="006A4F01"/>
    <w:rsid w:val="006B2C9E"/>
    <w:rsid w:val="006B39DD"/>
    <w:rsid w:val="006C45AC"/>
    <w:rsid w:val="006D043C"/>
    <w:rsid w:val="006D19ED"/>
    <w:rsid w:val="006D570C"/>
    <w:rsid w:val="006E1133"/>
    <w:rsid w:val="006F0787"/>
    <w:rsid w:val="006F28C5"/>
    <w:rsid w:val="007011E9"/>
    <w:rsid w:val="00702E79"/>
    <w:rsid w:val="00711F6C"/>
    <w:rsid w:val="00716DEB"/>
    <w:rsid w:val="007178C4"/>
    <w:rsid w:val="00723F42"/>
    <w:rsid w:val="00726791"/>
    <w:rsid w:val="00730924"/>
    <w:rsid w:val="00732143"/>
    <w:rsid w:val="00737EBB"/>
    <w:rsid w:val="00747700"/>
    <w:rsid w:val="007509AF"/>
    <w:rsid w:val="00760E58"/>
    <w:rsid w:val="00762344"/>
    <w:rsid w:val="007638AE"/>
    <w:rsid w:val="0077590B"/>
    <w:rsid w:val="007824FB"/>
    <w:rsid w:val="00793F35"/>
    <w:rsid w:val="0079479C"/>
    <w:rsid w:val="00797CCE"/>
    <w:rsid w:val="007A124E"/>
    <w:rsid w:val="007A2025"/>
    <w:rsid w:val="007A4903"/>
    <w:rsid w:val="007B03D3"/>
    <w:rsid w:val="007B24BB"/>
    <w:rsid w:val="007B4478"/>
    <w:rsid w:val="007B757F"/>
    <w:rsid w:val="007B7808"/>
    <w:rsid w:val="007C6AFA"/>
    <w:rsid w:val="007D2229"/>
    <w:rsid w:val="007D33EF"/>
    <w:rsid w:val="007D74BE"/>
    <w:rsid w:val="007D7D1A"/>
    <w:rsid w:val="007E1429"/>
    <w:rsid w:val="007F262E"/>
    <w:rsid w:val="007F487B"/>
    <w:rsid w:val="00805A4B"/>
    <w:rsid w:val="00806257"/>
    <w:rsid w:val="00807C98"/>
    <w:rsid w:val="00810610"/>
    <w:rsid w:val="0082596C"/>
    <w:rsid w:val="008263DD"/>
    <w:rsid w:val="0082740F"/>
    <w:rsid w:val="008375C0"/>
    <w:rsid w:val="00847D6F"/>
    <w:rsid w:val="0085593A"/>
    <w:rsid w:val="008619F9"/>
    <w:rsid w:val="00867574"/>
    <w:rsid w:val="008733DE"/>
    <w:rsid w:val="00874C37"/>
    <w:rsid w:val="00880869"/>
    <w:rsid w:val="008815DE"/>
    <w:rsid w:val="00885E72"/>
    <w:rsid w:val="00890487"/>
    <w:rsid w:val="00892107"/>
    <w:rsid w:val="0089501D"/>
    <w:rsid w:val="008A3D1D"/>
    <w:rsid w:val="008A4BC4"/>
    <w:rsid w:val="008B1D2A"/>
    <w:rsid w:val="008B3398"/>
    <w:rsid w:val="008C17A0"/>
    <w:rsid w:val="008C2808"/>
    <w:rsid w:val="008D185D"/>
    <w:rsid w:val="008D18D9"/>
    <w:rsid w:val="008D2DF3"/>
    <w:rsid w:val="008D3E5F"/>
    <w:rsid w:val="008D54F6"/>
    <w:rsid w:val="008E0F6E"/>
    <w:rsid w:val="008E291B"/>
    <w:rsid w:val="008E2C72"/>
    <w:rsid w:val="008F2E39"/>
    <w:rsid w:val="008F5A02"/>
    <w:rsid w:val="009106E3"/>
    <w:rsid w:val="00913B20"/>
    <w:rsid w:val="009144BD"/>
    <w:rsid w:val="00916075"/>
    <w:rsid w:val="00920ECF"/>
    <w:rsid w:val="00923E0B"/>
    <w:rsid w:val="00924073"/>
    <w:rsid w:val="0095299A"/>
    <w:rsid w:val="00952C88"/>
    <w:rsid w:val="009548C1"/>
    <w:rsid w:val="00956D82"/>
    <w:rsid w:val="00962750"/>
    <w:rsid w:val="0097422C"/>
    <w:rsid w:val="0098383C"/>
    <w:rsid w:val="00985F8E"/>
    <w:rsid w:val="00991871"/>
    <w:rsid w:val="00993A32"/>
    <w:rsid w:val="009959B2"/>
    <w:rsid w:val="0099692B"/>
    <w:rsid w:val="009B5880"/>
    <w:rsid w:val="009B6D2D"/>
    <w:rsid w:val="009B7413"/>
    <w:rsid w:val="009C613B"/>
    <w:rsid w:val="009D31ED"/>
    <w:rsid w:val="009E2CB7"/>
    <w:rsid w:val="009E703B"/>
    <w:rsid w:val="009E7DD1"/>
    <w:rsid w:val="009F1A21"/>
    <w:rsid w:val="009F44F7"/>
    <w:rsid w:val="00A04D70"/>
    <w:rsid w:val="00A04E0E"/>
    <w:rsid w:val="00A10EC8"/>
    <w:rsid w:val="00A14CC6"/>
    <w:rsid w:val="00A23CF0"/>
    <w:rsid w:val="00A26437"/>
    <w:rsid w:val="00A359BB"/>
    <w:rsid w:val="00A44B61"/>
    <w:rsid w:val="00A45968"/>
    <w:rsid w:val="00A467E2"/>
    <w:rsid w:val="00A62EAB"/>
    <w:rsid w:val="00A64479"/>
    <w:rsid w:val="00A64F01"/>
    <w:rsid w:val="00A66C0F"/>
    <w:rsid w:val="00A7092B"/>
    <w:rsid w:val="00A73105"/>
    <w:rsid w:val="00A73677"/>
    <w:rsid w:val="00A768C9"/>
    <w:rsid w:val="00A80515"/>
    <w:rsid w:val="00A8537C"/>
    <w:rsid w:val="00A910A8"/>
    <w:rsid w:val="00A92DF8"/>
    <w:rsid w:val="00A9432C"/>
    <w:rsid w:val="00A94C8F"/>
    <w:rsid w:val="00AA0862"/>
    <w:rsid w:val="00AA4E8D"/>
    <w:rsid w:val="00AA7994"/>
    <w:rsid w:val="00AB461E"/>
    <w:rsid w:val="00AC1BCE"/>
    <w:rsid w:val="00AC33C6"/>
    <w:rsid w:val="00AC47FB"/>
    <w:rsid w:val="00AD5B53"/>
    <w:rsid w:val="00AE2DCC"/>
    <w:rsid w:val="00AF0BCB"/>
    <w:rsid w:val="00AF6F1B"/>
    <w:rsid w:val="00B05158"/>
    <w:rsid w:val="00B07664"/>
    <w:rsid w:val="00B07F9F"/>
    <w:rsid w:val="00B30A86"/>
    <w:rsid w:val="00B30C0A"/>
    <w:rsid w:val="00B31C10"/>
    <w:rsid w:val="00B37318"/>
    <w:rsid w:val="00B37A78"/>
    <w:rsid w:val="00B467E8"/>
    <w:rsid w:val="00B50CF1"/>
    <w:rsid w:val="00B60188"/>
    <w:rsid w:val="00B62AEB"/>
    <w:rsid w:val="00B649CC"/>
    <w:rsid w:val="00B65E72"/>
    <w:rsid w:val="00B71C33"/>
    <w:rsid w:val="00B76CF5"/>
    <w:rsid w:val="00B77570"/>
    <w:rsid w:val="00B81294"/>
    <w:rsid w:val="00B81310"/>
    <w:rsid w:val="00B827C9"/>
    <w:rsid w:val="00B84412"/>
    <w:rsid w:val="00B93783"/>
    <w:rsid w:val="00B94EE4"/>
    <w:rsid w:val="00BA19A4"/>
    <w:rsid w:val="00BA2E37"/>
    <w:rsid w:val="00BA6E92"/>
    <w:rsid w:val="00BB2038"/>
    <w:rsid w:val="00BB287A"/>
    <w:rsid w:val="00BB2DE9"/>
    <w:rsid w:val="00BB6CBC"/>
    <w:rsid w:val="00BC13CF"/>
    <w:rsid w:val="00BC52CE"/>
    <w:rsid w:val="00BC7244"/>
    <w:rsid w:val="00BD04C9"/>
    <w:rsid w:val="00BD48F6"/>
    <w:rsid w:val="00BE7302"/>
    <w:rsid w:val="00BE7A82"/>
    <w:rsid w:val="00BF46A9"/>
    <w:rsid w:val="00BF4871"/>
    <w:rsid w:val="00C061E0"/>
    <w:rsid w:val="00C06E82"/>
    <w:rsid w:val="00C10067"/>
    <w:rsid w:val="00C24CB5"/>
    <w:rsid w:val="00C268E8"/>
    <w:rsid w:val="00C3375C"/>
    <w:rsid w:val="00C362AC"/>
    <w:rsid w:val="00C4197A"/>
    <w:rsid w:val="00C42533"/>
    <w:rsid w:val="00C52453"/>
    <w:rsid w:val="00C56DEE"/>
    <w:rsid w:val="00C60EFB"/>
    <w:rsid w:val="00C7045D"/>
    <w:rsid w:val="00C754AD"/>
    <w:rsid w:val="00C76ABB"/>
    <w:rsid w:val="00C77A84"/>
    <w:rsid w:val="00C80121"/>
    <w:rsid w:val="00C80EFD"/>
    <w:rsid w:val="00C8116C"/>
    <w:rsid w:val="00C8394C"/>
    <w:rsid w:val="00C85684"/>
    <w:rsid w:val="00C864E5"/>
    <w:rsid w:val="00C87718"/>
    <w:rsid w:val="00C91FC5"/>
    <w:rsid w:val="00C92891"/>
    <w:rsid w:val="00C93A5D"/>
    <w:rsid w:val="00C9472B"/>
    <w:rsid w:val="00CA3362"/>
    <w:rsid w:val="00CA4C13"/>
    <w:rsid w:val="00CB43BD"/>
    <w:rsid w:val="00CC5365"/>
    <w:rsid w:val="00CD0901"/>
    <w:rsid w:val="00CD4035"/>
    <w:rsid w:val="00CD481C"/>
    <w:rsid w:val="00CD553B"/>
    <w:rsid w:val="00CE4C75"/>
    <w:rsid w:val="00CE7255"/>
    <w:rsid w:val="00CE7478"/>
    <w:rsid w:val="00CE7D84"/>
    <w:rsid w:val="00CF08BC"/>
    <w:rsid w:val="00CF20E8"/>
    <w:rsid w:val="00CF3B7B"/>
    <w:rsid w:val="00CF73A9"/>
    <w:rsid w:val="00D00E84"/>
    <w:rsid w:val="00D04E1B"/>
    <w:rsid w:val="00D04F5D"/>
    <w:rsid w:val="00D05FA4"/>
    <w:rsid w:val="00D221BA"/>
    <w:rsid w:val="00D26D41"/>
    <w:rsid w:val="00D312B9"/>
    <w:rsid w:val="00D31ECB"/>
    <w:rsid w:val="00D40E62"/>
    <w:rsid w:val="00D4127D"/>
    <w:rsid w:val="00D42F39"/>
    <w:rsid w:val="00D4561C"/>
    <w:rsid w:val="00D47BFD"/>
    <w:rsid w:val="00D51DE9"/>
    <w:rsid w:val="00D60FB3"/>
    <w:rsid w:val="00D613B8"/>
    <w:rsid w:val="00D64060"/>
    <w:rsid w:val="00D66CBF"/>
    <w:rsid w:val="00D6725D"/>
    <w:rsid w:val="00D718A1"/>
    <w:rsid w:val="00D73486"/>
    <w:rsid w:val="00D76B05"/>
    <w:rsid w:val="00D80BD5"/>
    <w:rsid w:val="00D836CC"/>
    <w:rsid w:val="00D87342"/>
    <w:rsid w:val="00D87B0F"/>
    <w:rsid w:val="00D905D7"/>
    <w:rsid w:val="00DA292D"/>
    <w:rsid w:val="00DA2A29"/>
    <w:rsid w:val="00DA5771"/>
    <w:rsid w:val="00DC11D3"/>
    <w:rsid w:val="00DC2F6C"/>
    <w:rsid w:val="00DC3CCF"/>
    <w:rsid w:val="00DE1799"/>
    <w:rsid w:val="00DE3FCD"/>
    <w:rsid w:val="00DF0005"/>
    <w:rsid w:val="00DF20ED"/>
    <w:rsid w:val="00DF3703"/>
    <w:rsid w:val="00DF7666"/>
    <w:rsid w:val="00E07264"/>
    <w:rsid w:val="00E16236"/>
    <w:rsid w:val="00E203E5"/>
    <w:rsid w:val="00E25E80"/>
    <w:rsid w:val="00E26255"/>
    <w:rsid w:val="00E265C1"/>
    <w:rsid w:val="00E26667"/>
    <w:rsid w:val="00E27591"/>
    <w:rsid w:val="00E319D6"/>
    <w:rsid w:val="00E345EB"/>
    <w:rsid w:val="00E401DA"/>
    <w:rsid w:val="00E43C02"/>
    <w:rsid w:val="00E47EB5"/>
    <w:rsid w:val="00E53AC3"/>
    <w:rsid w:val="00E66CB6"/>
    <w:rsid w:val="00E66F8B"/>
    <w:rsid w:val="00E6707F"/>
    <w:rsid w:val="00E7148B"/>
    <w:rsid w:val="00E732C2"/>
    <w:rsid w:val="00E77F6F"/>
    <w:rsid w:val="00E81FAD"/>
    <w:rsid w:val="00E86F09"/>
    <w:rsid w:val="00E92D33"/>
    <w:rsid w:val="00E95084"/>
    <w:rsid w:val="00E95B81"/>
    <w:rsid w:val="00E9719B"/>
    <w:rsid w:val="00EA4619"/>
    <w:rsid w:val="00EA5AF0"/>
    <w:rsid w:val="00EB2A30"/>
    <w:rsid w:val="00EB2B7C"/>
    <w:rsid w:val="00EB521C"/>
    <w:rsid w:val="00EC1E56"/>
    <w:rsid w:val="00EC6EC4"/>
    <w:rsid w:val="00ED3DCD"/>
    <w:rsid w:val="00EE20C2"/>
    <w:rsid w:val="00EE4E7E"/>
    <w:rsid w:val="00EF0AC3"/>
    <w:rsid w:val="00EF21EF"/>
    <w:rsid w:val="00EF6174"/>
    <w:rsid w:val="00F12631"/>
    <w:rsid w:val="00F142A1"/>
    <w:rsid w:val="00F1646A"/>
    <w:rsid w:val="00F20587"/>
    <w:rsid w:val="00F26C3B"/>
    <w:rsid w:val="00F35DD7"/>
    <w:rsid w:val="00F3692A"/>
    <w:rsid w:val="00F47995"/>
    <w:rsid w:val="00F51137"/>
    <w:rsid w:val="00F5266C"/>
    <w:rsid w:val="00F56CFD"/>
    <w:rsid w:val="00F615C1"/>
    <w:rsid w:val="00F64A7F"/>
    <w:rsid w:val="00F67F99"/>
    <w:rsid w:val="00F71BF4"/>
    <w:rsid w:val="00F738DC"/>
    <w:rsid w:val="00F75514"/>
    <w:rsid w:val="00F75700"/>
    <w:rsid w:val="00F75E44"/>
    <w:rsid w:val="00F7680C"/>
    <w:rsid w:val="00F81040"/>
    <w:rsid w:val="00F84F91"/>
    <w:rsid w:val="00FA080E"/>
    <w:rsid w:val="00FA5D29"/>
    <w:rsid w:val="00FB2017"/>
    <w:rsid w:val="00FD4E53"/>
    <w:rsid w:val="00FE5ED8"/>
    <w:rsid w:val="00FE7D2D"/>
    <w:rsid w:val="00FF09AE"/>
    <w:rsid w:val="00FF53E6"/>
    <w:rsid w:val="00FF57D7"/>
    <w:rsid w:val="3470E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283AC"/>
  <w15:chartTrackingRefBased/>
  <w15:docId w15:val="{026CE4AF-0C40-6345-93AC-B383B875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6F09"/>
    <w:pPr>
      <w:widowControl w:val="0"/>
      <w:autoSpaceDE w:val="0"/>
      <w:autoSpaceDN w:val="0"/>
      <w:ind w:left="140"/>
      <w:outlineLvl w:val="0"/>
    </w:pPr>
    <w:rPr>
      <w:rFonts w:ascii="Times New Roman" w:eastAsia="Times New Roman" w:hAnsi="Times New Roman" w:cs="Times New Roman"/>
      <w:b/>
      <w:bCs/>
      <w:sz w:val="21"/>
      <w:szCs w:val="21"/>
    </w:rPr>
  </w:style>
  <w:style w:type="paragraph" w:styleId="Heading2">
    <w:name w:val="heading 2"/>
    <w:basedOn w:val="Normal"/>
    <w:next w:val="Normal"/>
    <w:link w:val="Heading2Char"/>
    <w:uiPriority w:val="9"/>
    <w:semiHidden/>
    <w:unhideWhenUsed/>
    <w:qFormat/>
    <w:rsid w:val="002E3F98"/>
    <w:pPr>
      <w:keepNext/>
      <w:keepLines/>
      <w:spacing w:before="40"/>
      <w:outlineLvl w:val="1"/>
    </w:pPr>
    <w:rPr>
      <w:rFonts w:asciiTheme="majorHAnsi" w:eastAsiaTheme="majorEastAsia" w:hAnsiTheme="majorHAnsi" w:cstheme="majorBidi"/>
      <w:color w:val="B2840C" w:themeColor="accent1" w:themeShade="BF"/>
      <w:sz w:val="26"/>
      <w:szCs w:val="26"/>
    </w:rPr>
  </w:style>
  <w:style w:type="paragraph" w:styleId="Heading3">
    <w:name w:val="heading 3"/>
    <w:basedOn w:val="Normal"/>
    <w:next w:val="Normal"/>
    <w:link w:val="Heading3Char"/>
    <w:uiPriority w:val="9"/>
    <w:semiHidden/>
    <w:unhideWhenUsed/>
    <w:qFormat/>
    <w:rsid w:val="00497B7D"/>
    <w:pPr>
      <w:keepNext/>
      <w:keepLines/>
      <w:spacing w:before="40"/>
      <w:outlineLvl w:val="2"/>
    </w:pPr>
    <w:rPr>
      <w:rFonts w:asciiTheme="majorHAnsi" w:eastAsiaTheme="majorEastAsia" w:hAnsiTheme="majorHAnsi" w:cstheme="majorBidi"/>
      <w:color w:val="765708" w:themeColor="accent1" w:themeShade="7F"/>
    </w:rPr>
  </w:style>
  <w:style w:type="paragraph" w:styleId="Heading4">
    <w:name w:val="heading 4"/>
    <w:basedOn w:val="Normal"/>
    <w:next w:val="Normal"/>
    <w:link w:val="Heading4Char"/>
    <w:uiPriority w:val="9"/>
    <w:semiHidden/>
    <w:unhideWhenUsed/>
    <w:qFormat/>
    <w:rsid w:val="000E6084"/>
    <w:pPr>
      <w:keepNext/>
      <w:keepLines/>
      <w:spacing w:before="40"/>
      <w:outlineLvl w:val="3"/>
    </w:pPr>
    <w:rPr>
      <w:rFonts w:asciiTheme="majorHAnsi" w:eastAsiaTheme="majorEastAsia" w:hAnsiTheme="majorHAnsi" w:cstheme="majorBidi"/>
      <w:i/>
      <w:iCs/>
      <w:color w:val="B2840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Underline"/>
    <w:basedOn w:val="Normal"/>
    <w:next w:val="Normal"/>
    <w:autoRedefine/>
    <w:uiPriority w:val="39"/>
    <w:unhideWhenUsed/>
    <w:qFormat/>
    <w:rsid w:val="008F5A02"/>
    <w:pPr>
      <w:spacing w:before="360" w:after="360"/>
      <w:outlineLvl w:val="0"/>
    </w:pPr>
    <w:rPr>
      <w:b/>
      <w:bCs/>
      <w:caps/>
      <w:sz w:val="22"/>
      <w:szCs w:val="22"/>
      <w:u w:val="single"/>
    </w:rPr>
  </w:style>
  <w:style w:type="paragraph" w:styleId="Header">
    <w:name w:val="header"/>
    <w:basedOn w:val="Normal"/>
    <w:link w:val="HeaderChar"/>
    <w:uiPriority w:val="99"/>
    <w:unhideWhenUsed/>
    <w:rsid w:val="00C52453"/>
    <w:pPr>
      <w:tabs>
        <w:tab w:val="center" w:pos="4680"/>
        <w:tab w:val="right" w:pos="9360"/>
      </w:tabs>
    </w:pPr>
  </w:style>
  <w:style w:type="character" w:customStyle="1" w:styleId="HeaderChar">
    <w:name w:val="Header Char"/>
    <w:basedOn w:val="DefaultParagraphFont"/>
    <w:link w:val="Header"/>
    <w:uiPriority w:val="99"/>
    <w:rsid w:val="00C52453"/>
  </w:style>
  <w:style w:type="paragraph" w:styleId="Footer">
    <w:name w:val="footer"/>
    <w:basedOn w:val="Normal"/>
    <w:link w:val="FooterChar"/>
    <w:uiPriority w:val="99"/>
    <w:unhideWhenUsed/>
    <w:rsid w:val="00C52453"/>
    <w:pPr>
      <w:tabs>
        <w:tab w:val="center" w:pos="4680"/>
        <w:tab w:val="right" w:pos="9360"/>
      </w:tabs>
    </w:pPr>
  </w:style>
  <w:style w:type="character" w:customStyle="1" w:styleId="FooterChar">
    <w:name w:val="Footer Char"/>
    <w:basedOn w:val="DefaultParagraphFont"/>
    <w:link w:val="Footer"/>
    <w:uiPriority w:val="99"/>
    <w:rsid w:val="00C52453"/>
  </w:style>
  <w:style w:type="character" w:styleId="Hyperlink">
    <w:name w:val="Hyperlink"/>
    <w:basedOn w:val="DefaultParagraphFont"/>
    <w:uiPriority w:val="99"/>
    <w:unhideWhenUsed/>
    <w:rsid w:val="0035095E"/>
    <w:rPr>
      <w:color w:val="082340" w:themeColor="hyperlink"/>
      <w:u w:val="single"/>
    </w:rPr>
  </w:style>
  <w:style w:type="character" w:styleId="UnresolvedMention">
    <w:name w:val="Unresolved Mention"/>
    <w:basedOn w:val="DefaultParagraphFont"/>
    <w:uiPriority w:val="99"/>
    <w:semiHidden/>
    <w:unhideWhenUsed/>
    <w:rsid w:val="0035095E"/>
    <w:rPr>
      <w:color w:val="605E5C"/>
      <w:shd w:val="clear" w:color="auto" w:fill="E1DFDD"/>
    </w:rPr>
  </w:style>
  <w:style w:type="paragraph" w:styleId="ListParagraph">
    <w:name w:val="List Paragraph"/>
    <w:aliases w:val="Bullet List,FooterText,numbered,List Paragraph1,Paragraphe de liste,Use Case List Paragraph,lp1,Use Case List ParagraphCxSpLast,Paragraphe de liste1,Bulletr List Paragraph,列出段落,列出段落1,lp11,List Paragraph11,d_bodyb"/>
    <w:basedOn w:val="Normal"/>
    <w:link w:val="ListParagraphChar"/>
    <w:uiPriority w:val="34"/>
    <w:qFormat/>
    <w:rsid w:val="004A57EC"/>
    <w:pPr>
      <w:spacing w:after="160" w:line="259" w:lineRule="auto"/>
      <w:ind w:left="720"/>
      <w:contextualSpacing/>
    </w:pPr>
    <w:rPr>
      <w:sz w:val="22"/>
      <w:szCs w:val="22"/>
    </w:rPr>
  </w:style>
  <w:style w:type="character" w:customStyle="1" w:styleId="Heading1Char">
    <w:name w:val="Heading 1 Char"/>
    <w:basedOn w:val="DefaultParagraphFont"/>
    <w:link w:val="Heading1"/>
    <w:uiPriority w:val="9"/>
    <w:rsid w:val="00E86F09"/>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E86F09"/>
    <w:pPr>
      <w:widowControl w:val="0"/>
      <w:autoSpaceDE w:val="0"/>
      <w:autoSpaceDN w:val="0"/>
      <w:spacing w:before="1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E86F09"/>
    <w:rPr>
      <w:rFonts w:ascii="Times New Roman" w:eastAsia="Times New Roman" w:hAnsi="Times New Roman" w:cs="Times New Roman"/>
      <w:sz w:val="21"/>
      <w:szCs w:val="21"/>
    </w:rPr>
  </w:style>
  <w:style w:type="paragraph" w:styleId="Title">
    <w:name w:val="Title"/>
    <w:basedOn w:val="Normal"/>
    <w:link w:val="TitleChar"/>
    <w:qFormat/>
    <w:rsid w:val="00E86F09"/>
    <w:pPr>
      <w:widowControl w:val="0"/>
      <w:autoSpaceDE w:val="0"/>
      <w:autoSpaceDN w:val="0"/>
      <w:spacing w:before="24"/>
      <w:ind w:left="3466" w:right="3451"/>
      <w:jc w:val="center"/>
    </w:pPr>
    <w:rPr>
      <w:rFonts w:ascii="Times New Roman" w:eastAsia="Times New Roman" w:hAnsi="Times New Roman" w:cs="Times New Roman"/>
      <w:b/>
      <w:bCs/>
      <w:sz w:val="27"/>
      <w:szCs w:val="27"/>
    </w:rPr>
  </w:style>
  <w:style w:type="character" w:customStyle="1" w:styleId="TitleChar">
    <w:name w:val="Title Char"/>
    <w:basedOn w:val="DefaultParagraphFont"/>
    <w:link w:val="Title"/>
    <w:rsid w:val="00E86F09"/>
    <w:rPr>
      <w:rFonts w:ascii="Times New Roman" w:eastAsia="Times New Roman" w:hAnsi="Times New Roman" w:cs="Times New Roman"/>
      <w:b/>
      <w:bCs/>
      <w:sz w:val="27"/>
      <w:szCs w:val="27"/>
    </w:rPr>
  </w:style>
  <w:style w:type="paragraph" w:customStyle="1" w:styleId="Body">
    <w:name w:val="Body"/>
    <w:rsid w:val="00E07264"/>
    <w:pPr>
      <w:widowControl w:val="0"/>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paragraph" w:styleId="NormalWeb">
    <w:name w:val="Normal (Web)"/>
    <w:basedOn w:val="Normal"/>
    <w:unhideWhenUsed/>
    <w:rsid w:val="00A73677"/>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73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73677"/>
    <w:rPr>
      <w:b/>
      <w:bCs/>
      <w:i/>
      <w:iCs/>
      <w:spacing w:val="5"/>
    </w:rPr>
  </w:style>
  <w:style w:type="paragraph" w:styleId="NoSpacing">
    <w:name w:val="No Spacing"/>
    <w:uiPriority w:val="1"/>
    <w:qFormat/>
    <w:rsid w:val="00A73677"/>
    <w:rPr>
      <w:sz w:val="22"/>
      <w:szCs w:val="22"/>
    </w:rPr>
  </w:style>
  <w:style w:type="character" w:customStyle="1" w:styleId="apple-converted-space">
    <w:name w:val="apple-converted-space"/>
    <w:basedOn w:val="DefaultParagraphFont"/>
    <w:rsid w:val="00546B21"/>
  </w:style>
  <w:style w:type="paragraph" w:customStyle="1" w:styleId="CompanyName">
    <w:name w:val="Company Name"/>
    <w:basedOn w:val="Normal"/>
    <w:next w:val="JobTitle"/>
    <w:rsid w:val="009B5880"/>
    <w:pPr>
      <w:tabs>
        <w:tab w:val="left" w:pos="1440"/>
        <w:tab w:val="right" w:pos="6480"/>
      </w:tabs>
      <w:spacing w:before="220" w:line="220" w:lineRule="atLeast"/>
    </w:pPr>
    <w:rPr>
      <w:rFonts w:ascii="Garamond" w:eastAsia="Times New Roman" w:hAnsi="Garamond" w:cs="Times New Roman"/>
      <w:sz w:val="22"/>
      <w:szCs w:val="20"/>
    </w:rPr>
  </w:style>
  <w:style w:type="paragraph" w:customStyle="1" w:styleId="JobTitle">
    <w:name w:val="Job Title"/>
    <w:next w:val="Achievement"/>
    <w:rsid w:val="009B5880"/>
    <w:pPr>
      <w:spacing w:before="40" w:after="40" w:line="220" w:lineRule="atLeast"/>
    </w:pPr>
    <w:rPr>
      <w:rFonts w:ascii="Garamond" w:eastAsia="Times New Roman" w:hAnsi="Garamond" w:cs="Times New Roman"/>
      <w:i/>
      <w:spacing w:val="5"/>
      <w:sz w:val="23"/>
      <w:szCs w:val="20"/>
    </w:rPr>
  </w:style>
  <w:style w:type="paragraph" w:customStyle="1" w:styleId="Achievement">
    <w:name w:val="Achievement"/>
    <w:basedOn w:val="BodyText"/>
    <w:rsid w:val="009B5880"/>
    <w:pPr>
      <w:widowControl/>
      <w:numPr>
        <w:numId w:val="1"/>
      </w:numPr>
      <w:autoSpaceDE/>
      <w:autoSpaceDN/>
      <w:spacing w:before="0" w:after="60" w:line="240" w:lineRule="atLeast"/>
      <w:jc w:val="both"/>
    </w:pPr>
    <w:rPr>
      <w:rFonts w:ascii="Garamond" w:hAnsi="Garamond"/>
      <w:sz w:val="22"/>
      <w:szCs w:val="20"/>
    </w:rPr>
  </w:style>
  <w:style w:type="paragraph" w:customStyle="1" w:styleId="CompanyNameOne">
    <w:name w:val="Company Name One"/>
    <w:basedOn w:val="CompanyName"/>
    <w:next w:val="JobTitle"/>
    <w:rsid w:val="009B5880"/>
    <w:pPr>
      <w:spacing w:before="60"/>
    </w:pPr>
  </w:style>
  <w:style w:type="paragraph" w:customStyle="1" w:styleId="NoTitle">
    <w:name w:val="No Title"/>
    <w:basedOn w:val="Normal"/>
    <w:rsid w:val="009B5880"/>
    <w:pPr>
      <w:spacing w:before="220" w:line="220" w:lineRule="atLeast"/>
    </w:pPr>
    <w:rPr>
      <w:rFonts w:ascii="Garamond" w:eastAsia="Times New Roman" w:hAnsi="Garamond" w:cs="Times New Roman"/>
      <w:caps/>
      <w:spacing w:val="15"/>
      <w:sz w:val="20"/>
      <w:szCs w:val="20"/>
    </w:rPr>
  </w:style>
  <w:style w:type="paragraph" w:customStyle="1" w:styleId="Institution">
    <w:name w:val="Institution"/>
    <w:basedOn w:val="Normal"/>
    <w:next w:val="Achievement"/>
    <w:rsid w:val="009B5880"/>
    <w:pPr>
      <w:tabs>
        <w:tab w:val="left" w:pos="1440"/>
        <w:tab w:val="right" w:pos="6480"/>
      </w:tabs>
      <w:spacing w:before="60" w:line="220" w:lineRule="atLeast"/>
    </w:pPr>
    <w:rPr>
      <w:rFonts w:ascii="Garamond" w:eastAsia="Times New Roman" w:hAnsi="Garamond" w:cs="Times New Roman"/>
      <w:sz w:val="22"/>
      <w:szCs w:val="20"/>
    </w:rPr>
  </w:style>
  <w:style w:type="character" w:customStyle="1" w:styleId="cf01">
    <w:name w:val="cf01"/>
    <w:basedOn w:val="DefaultParagraphFont"/>
    <w:rsid w:val="00EB2B7C"/>
    <w:rPr>
      <w:rFonts w:ascii="Segoe UI" w:hAnsi="Segoe UI" w:cs="Segoe UI" w:hint="default"/>
      <w:color w:val="262626"/>
      <w:sz w:val="36"/>
      <w:szCs w:val="36"/>
    </w:rPr>
  </w:style>
  <w:style w:type="paragraph" w:customStyle="1" w:styleId="YourName">
    <w:name w:val="Your Name"/>
    <w:basedOn w:val="Normal"/>
    <w:rsid w:val="0023052B"/>
    <w:pPr>
      <w:spacing w:before="200" w:after="40" w:line="220" w:lineRule="atLeast"/>
      <w:jc w:val="center"/>
    </w:pPr>
    <w:rPr>
      <w:rFonts w:ascii="Tahoma" w:eastAsia="Times New Roman" w:hAnsi="Tahoma" w:cs="Times New Roman"/>
      <w:b/>
      <w:spacing w:val="10"/>
      <w:sz w:val="44"/>
      <w:szCs w:val="48"/>
    </w:rPr>
  </w:style>
  <w:style w:type="paragraph" w:customStyle="1" w:styleId="BulletedList">
    <w:name w:val="Bulleted List"/>
    <w:next w:val="Normal"/>
    <w:rsid w:val="0023052B"/>
    <w:pPr>
      <w:numPr>
        <w:numId w:val="6"/>
      </w:numPr>
    </w:pPr>
    <w:rPr>
      <w:rFonts w:ascii="Times New Roman" w:eastAsia="Times New Roman" w:hAnsi="Times New Roman" w:cs="Times New Roman"/>
      <w:spacing w:val="-5"/>
      <w:sz w:val="22"/>
      <w:szCs w:val="20"/>
    </w:rPr>
  </w:style>
  <w:style w:type="paragraph" w:customStyle="1" w:styleId="Default">
    <w:name w:val="Default"/>
    <w:rsid w:val="0023052B"/>
    <w:pPr>
      <w:autoSpaceDE w:val="0"/>
      <w:autoSpaceDN w:val="0"/>
      <w:adjustRightInd w:val="0"/>
    </w:pPr>
    <w:rPr>
      <w:rFonts w:ascii="Times New Roman" w:eastAsia="Times New Roman" w:hAnsi="Times New Roman" w:cs="Times New Roman"/>
      <w:color w:val="000000"/>
    </w:rPr>
  </w:style>
  <w:style w:type="paragraph" w:customStyle="1" w:styleId="BodyA">
    <w:name w:val="Body A"/>
    <w:rsid w:val="00B8129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edStyle5">
    <w:name w:val="Imported Style 5"/>
    <w:rsid w:val="00B81294"/>
    <w:pPr>
      <w:numPr>
        <w:numId w:val="7"/>
      </w:numPr>
    </w:pPr>
  </w:style>
  <w:style w:type="character" w:customStyle="1" w:styleId="Heading4Char">
    <w:name w:val="Heading 4 Char"/>
    <w:basedOn w:val="DefaultParagraphFont"/>
    <w:link w:val="Heading4"/>
    <w:uiPriority w:val="9"/>
    <w:semiHidden/>
    <w:rsid w:val="000E6084"/>
    <w:rPr>
      <w:rFonts w:asciiTheme="majorHAnsi" w:eastAsiaTheme="majorEastAsia" w:hAnsiTheme="majorHAnsi" w:cstheme="majorBidi"/>
      <w:i/>
      <w:iCs/>
      <w:color w:val="B2840C" w:themeColor="accent1" w:themeShade="BF"/>
    </w:rPr>
  </w:style>
  <w:style w:type="character" w:customStyle="1" w:styleId="Heading2Char">
    <w:name w:val="Heading 2 Char"/>
    <w:basedOn w:val="DefaultParagraphFont"/>
    <w:link w:val="Heading2"/>
    <w:uiPriority w:val="9"/>
    <w:semiHidden/>
    <w:rsid w:val="002E3F98"/>
    <w:rPr>
      <w:rFonts w:asciiTheme="majorHAnsi" w:eastAsiaTheme="majorEastAsia" w:hAnsiTheme="majorHAnsi" w:cstheme="majorBidi"/>
      <w:color w:val="B2840C" w:themeColor="accent1" w:themeShade="BF"/>
      <w:sz w:val="26"/>
      <w:szCs w:val="26"/>
    </w:rPr>
  </w:style>
  <w:style w:type="paragraph" w:customStyle="1" w:styleId="BodyText31">
    <w:name w:val="Body Text 31"/>
    <w:rsid w:val="002F5104"/>
    <w:pPr>
      <w:spacing w:after="120"/>
    </w:pPr>
    <w:rPr>
      <w:rFonts w:ascii="Times New Roman" w:eastAsia="ヒラギノ角ゴ Pro W3" w:hAnsi="Times New Roman" w:cs="Times New Roman"/>
      <w:color w:val="000000"/>
      <w:sz w:val="16"/>
      <w:szCs w:val="20"/>
    </w:rPr>
  </w:style>
  <w:style w:type="paragraph" w:customStyle="1" w:styleId="NormalWeb1">
    <w:name w:val="Normal (Web)1"/>
    <w:rsid w:val="002F5104"/>
    <w:pPr>
      <w:spacing w:before="100" w:after="100"/>
    </w:pPr>
    <w:rPr>
      <w:rFonts w:ascii="Times New Roman" w:eastAsia="ヒラギノ角ゴ Pro W3" w:hAnsi="Times New Roman" w:cs="Times New Roman"/>
      <w:color w:val="000000"/>
      <w:szCs w:val="20"/>
    </w:rPr>
  </w:style>
  <w:style w:type="paragraph" w:customStyle="1" w:styleId="Initials">
    <w:name w:val="Initials"/>
    <w:basedOn w:val="Normal"/>
    <w:rsid w:val="00FE7D2D"/>
    <w:pPr>
      <w:ind w:left="-29"/>
    </w:pPr>
    <w:rPr>
      <w:rFonts w:ascii="Century Gothic" w:eastAsia="MS Gothic" w:hAnsi="Century Gothic" w:cs="Times New Roman"/>
      <w:b/>
      <w:color w:val="FFFFFF"/>
      <w:sz w:val="88"/>
      <w:szCs w:val="22"/>
    </w:rPr>
  </w:style>
  <w:style w:type="paragraph" w:customStyle="1" w:styleId="ColorfulList-Accent11">
    <w:name w:val="Colorful List - Accent 11"/>
    <w:basedOn w:val="Normal"/>
    <w:qFormat/>
    <w:rsid w:val="00F3692A"/>
    <w:pPr>
      <w:ind w:left="720"/>
      <w:contextualSpacing/>
    </w:pPr>
    <w:rPr>
      <w:rFonts w:ascii="Century Gothic" w:eastAsia="MS Gothic" w:hAnsi="Century Gothic" w:cs="Times New Roman"/>
      <w:sz w:val="20"/>
      <w:szCs w:val="22"/>
    </w:rPr>
  </w:style>
  <w:style w:type="character" w:customStyle="1" w:styleId="ListParagraphChar">
    <w:name w:val="List Paragraph Char"/>
    <w:aliases w:val="Bullet List Char,FooterText Char,numbered Char,List Paragraph1 Char,Paragraphe de liste Char,Use Case List Paragraph Char,lp1 Char,Use Case List ParagraphCxSpLast Char,Paragraphe de liste1 Char,Bulletr List Paragraph Char,列出段落 Char"/>
    <w:basedOn w:val="DefaultParagraphFont"/>
    <w:link w:val="ListParagraph"/>
    <w:uiPriority w:val="34"/>
    <w:rsid w:val="00E265C1"/>
    <w:rPr>
      <w:sz w:val="22"/>
      <w:szCs w:val="22"/>
    </w:rPr>
  </w:style>
  <w:style w:type="character" w:customStyle="1" w:styleId="Heading3Char">
    <w:name w:val="Heading 3 Char"/>
    <w:basedOn w:val="DefaultParagraphFont"/>
    <w:link w:val="Heading3"/>
    <w:uiPriority w:val="9"/>
    <w:semiHidden/>
    <w:rsid w:val="00497B7D"/>
    <w:rPr>
      <w:rFonts w:asciiTheme="majorHAnsi" w:eastAsiaTheme="majorEastAsia" w:hAnsiTheme="majorHAnsi" w:cstheme="majorBidi"/>
      <w:color w:val="765708" w:themeColor="accent1" w:themeShade="7F"/>
    </w:rPr>
  </w:style>
  <w:style w:type="character" w:customStyle="1" w:styleId="NormalCambriaChar">
    <w:name w:val="Normal + Cambria Char"/>
    <w:aliases w:val="10 pt Char Char"/>
    <w:link w:val="NormalCambria"/>
    <w:locked/>
    <w:rsid w:val="0061227A"/>
    <w:rPr>
      <w:rFonts w:ascii="Cambria" w:eastAsia="Times New Roman" w:hAnsi="Cambria"/>
      <w:color w:val="000000"/>
    </w:rPr>
  </w:style>
  <w:style w:type="paragraph" w:customStyle="1" w:styleId="NormalCambria">
    <w:name w:val="Normal + Cambria"/>
    <w:aliases w:val="10 pt"/>
    <w:basedOn w:val="Header"/>
    <w:link w:val="NormalCambriaChar"/>
    <w:rsid w:val="0061227A"/>
    <w:pPr>
      <w:numPr>
        <w:numId w:val="8"/>
      </w:numPr>
      <w:tabs>
        <w:tab w:val="clear" w:pos="4680"/>
        <w:tab w:val="clear" w:pos="9360"/>
      </w:tabs>
      <w:ind w:left="360"/>
      <w:jc w:val="both"/>
    </w:pPr>
    <w:rPr>
      <w:rFonts w:ascii="Cambria" w:eastAsia="Times New Roman" w:hAnsi="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3711">
      <w:bodyDiv w:val="1"/>
      <w:marLeft w:val="0"/>
      <w:marRight w:val="0"/>
      <w:marTop w:val="0"/>
      <w:marBottom w:val="0"/>
      <w:divBdr>
        <w:top w:val="none" w:sz="0" w:space="0" w:color="auto"/>
        <w:left w:val="none" w:sz="0" w:space="0" w:color="auto"/>
        <w:bottom w:val="none" w:sz="0" w:space="0" w:color="auto"/>
        <w:right w:val="none" w:sz="0" w:space="0" w:color="auto"/>
      </w:divBdr>
    </w:div>
    <w:div w:id="236979741">
      <w:bodyDiv w:val="1"/>
      <w:marLeft w:val="0"/>
      <w:marRight w:val="0"/>
      <w:marTop w:val="0"/>
      <w:marBottom w:val="0"/>
      <w:divBdr>
        <w:top w:val="none" w:sz="0" w:space="0" w:color="auto"/>
        <w:left w:val="none" w:sz="0" w:space="0" w:color="auto"/>
        <w:bottom w:val="none" w:sz="0" w:space="0" w:color="auto"/>
        <w:right w:val="none" w:sz="0" w:space="0" w:color="auto"/>
      </w:divBdr>
    </w:div>
    <w:div w:id="385421936">
      <w:bodyDiv w:val="1"/>
      <w:marLeft w:val="0"/>
      <w:marRight w:val="0"/>
      <w:marTop w:val="0"/>
      <w:marBottom w:val="0"/>
      <w:divBdr>
        <w:top w:val="none" w:sz="0" w:space="0" w:color="auto"/>
        <w:left w:val="none" w:sz="0" w:space="0" w:color="auto"/>
        <w:bottom w:val="none" w:sz="0" w:space="0" w:color="auto"/>
        <w:right w:val="none" w:sz="0" w:space="0" w:color="auto"/>
      </w:divBdr>
    </w:div>
    <w:div w:id="893733993">
      <w:bodyDiv w:val="1"/>
      <w:marLeft w:val="0"/>
      <w:marRight w:val="0"/>
      <w:marTop w:val="0"/>
      <w:marBottom w:val="0"/>
      <w:divBdr>
        <w:top w:val="none" w:sz="0" w:space="0" w:color="auto"/>
        <w:left w:val="none" w:sz="0" w:space="0" w:color="auto"/>
        <w:bottom w:val="none" w:sz="0" w:space="0" w:color="auto"/>
        <w:right w:val="none" w:sz="0" w:space="0" w:color="auto"/>
      </w:divBdr>
    </w:div>
    <w:div w:id="1061637437">
      <w:bodyDiv w:val="1"/>
      <w:marLeft w:val="0"/>
      <w:marRight w:val="0"/>
      <w:marTop w:val="0"/>
      <w:marBottom w:val="0"/>
      <w:divBdr>
        <w:top w:val="none" w:sz="0" w:space="0" w:color="auto"/>
        <w:left w:val="none" w:sz="0" w:space="0" w:color="auto"/>
        <w:bottom w:val="none" w:sz="0" w:space="0" w:color="auto"/>
        <w:right w:val="none" w:sz="0" w:space="0" w:color="auto"/>
      </w:divBdr>
    </w:div>
    <w:div w:id="1137795359">
      <w:bodyDiv w:val="1"/>
      <w:marLeft w:val="0"/>
      <w:marRight w:val="0"/>
      <w:marTop w:val="0"/>
      <w:marBottom w:val="0"/>
      <w:divBdr>
        <w:top w:val="none" w:sz="0" w:space="0" w:color="auto"/>
        <w:left w:val="none" w:sz="0" w:space="0" w:color="auto"/>
        <w:bottom w:val="none" w:sz="0" w:space="0" w:color="auto"/>
        <w:right w:val="none" w:sz="0" w:space="0" w:color="auto"/>
      </w:divBdr>
    </w:div>
    <w:div w:id="1215774717">
      <w:bodyDiv w:val="1"/>
      <w:marLeft w:val="0"/>
      <w:marRight w:val="0"/>
      <w:marTop w:val="0"/>
      <w:marBottom w:val="0"/>
      <w:divBdr>
        <w:top w:val="none" w:sz="0" w:space="0" w:color="auto"/>
        <w:left w:val="none" w:sz="0" w:space="0" w:color="auto"/>
        <w:bottom w:val="none" w:sz="0" w:space="0" w:color="auto"/>
        <w:right w:val="none" w:sz="0" w:space="0" w:color="auto"/>
      </w:divBdr>
    </w:div>
    <w:div w:id="1252737340">
      <w:bodyDiv w:val="1"/>
      <w:marLeft w:val="0"/>
      <w:marRight w:val="0"/>
      <w:marTop w:val="0"/>
      <w:marBottom w:val="0"/>
      <w:divBdr>
        <w:top w:val="none" w:sz="0" w:space="0" w:color="auto"/>
        <w:left w:val="none" w:sz="0" w:space="0" w:color="auto"/>
        <w:bottom w:val="none" w:sz="0" w:space="0" w:color="auto"/>
        <w:right w:val="none" w:sz="0" w:space="0" w:color="auto"/>
      </w:divBdr>
    </w:div>
    <w:div w:id="1705212968">
      <w:bodyDiv w:val="1"/>
      <w:marLeft w:val="0"/>
      <w:marRight w:val="0"/>
      <w:marTop w:val="0"/>
      <w:marBottom w:val="0"/>
      <w:divBdr>
        <w:top w:val="none" w:sz="0" w:space="0" w:color="auto"/>
        <w:left w:val="none" w:sz="0" w:space="0" w:color="auto"/>
        <w:bottom w:val="none" w:sz="0" w:space="0" w:color="auto"/>
        <w:right w:val="none" w:sz="0" w:space="0" w:color="auto"/>
      </w:divBdr>
    </w:div>
    <w:div w:id="198391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talent/search?origin=GLOBAL_SEARCH_HEADER&amp;searchContextId=&amp;searchHistoryId=&amp;searchJobTitleText=Financial%20Advisor&amp;searchJobTitleUrn=&amp;searchKeyword=&amp;searchMemberId=&amp;searchRequestId=&amp;sta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303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inkedin.com/talent/search?origin=GLOBAL_SEARCH_HEADER&amp;searchContextId=&amp;searchHistoryId=&amp;searchJobTitleText=Chase%20Investment%20Services&amp;searchJobTitleUrn=&amp;searchKeyword=&amp;searchMemberId=&amp;searchRequestId=&amp;sta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emeROTH">
  <a:themeElements>
    <a:clrScheme name="Roth Colors">
      <a:dk1>
        <a:srgbClr val="000000"/>
      </a:dk1>
      <a:lt1>
        <a:srgbClr val="FFFFFF"/>
      </a:lt1>
      <a:dk2>
        <a:srgbClr val="082340"/>
      </a:dk2>
      <a:lt2>
        <a:srgbClr val="AAC382"/>
      </a:lt2>
      <a:accent1>
        <a:srgbClr val="EEB111"/>
      </a:accent1>
      <a:accent2>
        <a:srgbClr val="7AA2AA"/>
      </a:accent2>
      <a:accent3>
        <a:srgbClr val="A94225"/>
      </a:accent3>
      <a:accent4>
        <a:srgbClr val="788773"/>
      </a:accent4>
      <a:accent5>
        <a:srgbClr val="CD8C2A"/>
      </a:accent5>
      <a:accent6>
        <a:srgbClr val="6E3228"/>
      </a:accent6>
      <a:hlink>
        <a:srgbClr val="082340"/>
      </a:hlink>
      <a:folHlink>
        <a:srgbClr val="78736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18EEDBEEBE02489F3F9499AD2AB963" ma:contentTypeVersion="2" ma:contentTypeDescription="Create a new document." ma:contentTypeScope="" ma:versionID="9819399c65fbc94aca136a6102ecdffe">
  <xsd:schema xmlns:xsd="http://www.w3.org/2001/XMLSchema" xmlns:xs="http://www.w3.org/2001/XMLSchema" xmlns:p="http://schemas.microsoft.com/office/2006/metadata/properties" xmlns:ns2="b53f4220-e52f-4d76-88b9-97715da79979" targetNamespace="http://schemas.microsoft.com/office/2006/metadata/properties" ma:root="true" ma:fieldsID="c4d769c54463e166efb43d095b73588b" ns2:_="">
    <xsd:import namespace="b53f4220-e52f-4d76-88b9-97715da7997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f4220-e52f-4d76-88b9-97715da79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01AE5-351E-428F-8D01-F54CDDD5580F}">
  <ds:schemaRefs>
    <ds:schemaRef ds:uri="http://schemas.microsoft.com/sharepoint/v3/contenttype/forms"/>
  </ds:schemaRefs>
</ds:datastoreItem>
</file>

<file path=customXml/itemProps2.xml><?xml version="1.0" encoding="utf-8"?>
<ds:datastoreItem xmlns:ds="http://schemas.openxmlformats.org/officeDocument/2006/customXml" ds:itemID="{E2F6391C-163F-4C96-A2CA-24C47511F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f4220-e52f-4d76-88b9-97715da79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24B10-D7E2-4529-A828-69F6A671C7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Gordon</dc:creator>
  <cp:keywords/>
  <dc:description/>
  <cp:lastModifiedBy>Laura Fulayter</cp:lastModifiedBy>
  <cp:revision>2</cp:revision>
  <dcterms:created xsi:type="dcterms:W3CDTF">2023-09-25T17:34:00Z</dcterms:created>
  <dcterms:modified xsi:type="dcterms:W3CDTF">2023-09-25T17:34:00Z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0x010100D518EEDBEEBE02489F3F9499AD2AB963</vt:lpwstr>
  </property>
</Properties>
</file>